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071" w:rsidRPr="00EB655C" w:rsidRDefault="00602F03">
      <w:bookmarkStart w:id="0" w:name="_GoBack"/>
      <w:bookmarkEnd w:id="0"/>
      <w:r w:rsidRPr="00EB655C">
        <w:rPr>
          <w:noProof/>
          <w:lang w:eastAsia="ja-JP"/>
        </w:rPr>
        <w:drawing>
          <wp:inline distT="0" distB="0" distL="0" distR="0" wp14:anchorId="739B5513" wp14:editId="291BAF64">
            <wp:extent cx="6086475" cy="48863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6475" cy="488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2F2A" w:rsidRPr="00EB655C" w:rsidRDefault="00F22F2A"/>
    <w:p w:rsidR="00F22F2A" w:rsidRPr="00EB655C" w:rsidRDefault="00F22F2A"/>
    <w:p w:rsidR="00F22F2A" w:rsidRPr="00EB655C" w:rsidRDefault="00F22F2A"/>
    <w:p w:rsidR="00602F03" w:rsidRPr="00EB655C" w:rsidRDefault="00602F03" w:rsidP="00602F03"/>
    <w:p w:rsidR="00602F03" w:rsidRPr="00EB655C" w:rsidRDefault="00602F03" w:rsidP="00602F03"/>
    <w:p w:rsidR="00602F03" w:rsidRPr="00EB655C" w:rsidRDefault="00602F03" w:rsidP="00602F03">
      <w:pPr>
        <w:rPr>
          <w:b/>
        </w:rPr>
      </w:pPr>
      <w:r w:rsidRPr="00EB655C">
        <w:rPr>
          <w:b/>
        </w:rPr>
        <w:t>Аккумуляторная дрель-</w:t>
      </w:r>
      <w:proofErr w:type="spellStart"/>
      <w:r w:rsidRPr="00EB655C">
        <w:rPr>
          <w:b/>
        </w:rPr>
        <w:t>шуруповерт</w:t>
      </w:r>
      <w:proofErr w:type="spellEnd"/>
      <w:r w:rsidRPr="00EB655C">
        <w:rPr>
          <w:b/>
        </w:rPr>
        <w:t xml:space="preserve"> 20 В</w:t>
      </w:r>
    </w:p>
    <w:p w:rsidR="00602F03" w:rsidRPr="00EB655C" w:rsidRDefault="00602F03" w:rsidP="00602F03"/>
    <w:p w:rsidR="00602F03" w:rsidRPr="00EB655C" w:rsidRDefault="00602F03" w:rsidP="00602F03"/>
    <w:p w:rsidR="00602F03" w:rsidRPr="00EB655C" w:rsidRDefault="00602F03" w:rsidP="00602F03">
      <w:pPr>
        <w:rPr>
          <w:b/>
        </w:rPr>
      </w:pPr>
      <w:r w:rsidRPr="00EB655C">
        <w:rPr>
          <w:b/>
        </w:rPr>
        <w:t>Исходные инструкции</w:t>
      </w:r>
    </w:p>
    <w:p w:rsidR="00602F03" w:rsidRPr="00EB655C" w:rsidRDefault="00602F03" w:rsidP="00602F03"/>
    <w:p w:rsidR="00602F03" w:rsidRPr="00EB655C" w:rsidRDefault="00602F03" w:rsidP="00602F03"/>
    <w:p w:rsidR="00602F03" w:rsidRPr="00EB655C" w:rsidRDefault="00602F03" w:rsidP="00602F03"/>
    <w:p w:rsidR="00602F03" w:rsidRPr="00EB655C" w:rsidRDefault="00602F03" w:rsidP="00602F03"/>
    <w:p w:rsidR="00602F03" w:rsidRPr="00EB655C" w:rsidRDefault="00602F03" w:rsidP="00602F03">
      <w:pPr>
        <w:jc w:val="center"/>
        <w:rPr>
          <w:b/>
          <w:sz w:val="28"/>
        </w:rPr>
      </w:pPr>
      <w:r w:rsidRPr="00EB655C">
        <w:rPr>
          <w:b/>
          <w:sz w:val="28"/>
        </w:rPr>
        <w:t>WX101 WX101.1 WX101.2 WX101.9</w:t>
      </w:r>
    </w:p>
    <w:p w:rsidR="00602F03" w:rsidRPr="00EB655C" w:rsidRDefault="00602F03" w:rsidP="00602F03">
      <w:pPr>
        <w:spacing w:after="200" w:line="276" w:lineRule="auto"/>
      </w:pPr>
      <w:r w:rsidRPr="00EB655C">
        <w:br w:type="page"/>
      </w:r>
    </w:p>
    <w:p w:rsidR="00F22F2A" w:rsidRPr="00EB655C" w:rsidRDefault="00D74321">
      <w:r w:rsidRPr="00EB655C">
        <w:rPr>
          <w:noProof/>
          <w:lang w:eastAsia="ja-JP"/>
        </w:rPr>
        <w:lastRenderedPageBreak/>
        <w:drawing>
          <wp:inline distT="0" distB="0" distL="0" distR="0" wp14:anchorId="262461FA" wp14:editId="5CCF74B5">
            <wp:extent cx="6048375" cy="84201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375" cy="842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4321" w:rsidRPr="00EB655C" w:rsidRDefault="00D74321">
      <w:pPr>
        <w:spacing w:after="200" w:line="276" w:lineRule="auto"/>
      </w:pPr>
      <w:r w:rsidRPr="00EB655C">
        <w:br w:type="page"/>
      </w:r>
    </w:p>
    <w:p w:rsidR="00F22F2A" w:rsidRPr="00EB655C" w:rsidRDefault="00D74321">
      <w:r w:rsidRPr="00EB655C">
        <w:rPr>
          <w:noProof/>
          <w:lang w:eastAsia="ja-JP"/>
        </w:rPr>
        <w:lastRenderedPageBreak/>
        <w:drawing>
          <wp:inline distT="0" distB="0" distL="0" distR="0" wp14:anchorId="1DBD2922" wp14:editId="7CDFCDF9">
            <wp:extent cx="6086475" cy="832485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6475" cy="832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4321" w:rsidRPr="00EB655C" w:rsidRDefault="00D74321">
      <w:pPr>
        <w:spacing w:after="200" w:line="276" w:lineRule="auto"/>
      </w:pPr>
      <w:r w:rsidRPr="00EB655C">
        <w:br w:type="page"/>
      </w:r>
    </w:p>
    <w:p w:rsidR="00F22F2A" w:rsidRPr="00EB655C" w:rsidRDefault="00D74321">
      <w:r w:rsidRPr="00EB655C">
        <w:rPr>
          <w:noProof/>
          <w:lang w:eastAsia="ja-JP"/>
        </w:rPr>
        <w:lastRenderedPageBreak/>
        <w:drawing>
          <wp:inline distT="0" distB="0" distL="0" distR="0" wp14:anchorId="30EDB462" wp14:editId="2A2DCEDF">
            <wp:extent cx="6086475" cy="83534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6475" cy="835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4321" w:rsidRPr="00EB655C" w:rsidRDefault="00D74321">
      <w:pPr>
        <w:spacing w:after="200" w:line="276" w:lineRule="auto"/>
      </w:pPr>
      <w:r w:rsidRPr="00EB655C">
        <w:br w:type="page"/>
      </w:r>
    </w:p>
    <w:p w:rsidR="00D74321" w:rsidRPr="00EB655C" w:rsidRDefault="00D74321" w:rsidP="00D74321">
      <w:pPr>
        <w:pStyle w:val="Pa1"/>
        <w:rPr>
          <w:rFonts w:ascii="Arial" w:hAnsi="Arial" w:cs="Arial"/>
          <w:color w:val="221E1F"/>
          <w:sz w:val="22"/>
          <w:szCs w:val="20"/>
        </w:rPr>
      </w:pPr>
      <w:r w:rsidRPr="00EB655C">
        <w:rPr>
          <w:rFonts w:ascii="Arial" w:hAnsi="Arial" w:cs="Arial"/>
          <w:b/>
          <w:bCs/>
          <w:color w:val="221E1F"/>
          <w:sz w:val="22"/>
          <w:szCs w:val="20"/>
        </w:rPr>
        <w:lastRenderedPageBreak/>
        <w:t xml:space="preserve">ОБЩИЕ ПРАВИЛА ТЕХНИКИ БЕЗОПАСНОСТИ ПРИ РАБОТЕ С ЭЛЕКТРОИНСТРУМЕНТОМ </w:t>
      </w:r>
    </w:p>
    <w:p w:rsidR="00D74321" w:rsidRPr="00EB655C" w:rsidRDefault="00D74321" w:rsidP="00D74321">
      <w:pPr>
        <w:autoSpaceDE w:val="0"/>
        <w:autoSpaceDN w:val="0"/>
        <w:adjustRightInd w:val="0"/>
        <w:spacing w:after="0" w:line="241" w:lineRule="atLeast"/>
        <w:rPr>
          <w:rFonts w:eastAsia="MS Mincho" w:cs="Arial"/>
          <w:color w:val="221E1F"/>
        </w:rPr>
      </w:pPr>
      <w:r w:rsidRPr="00EB655C">
        <w:rPr>
          <w:rFonts w:eastAsia="MS Mincho" w:cs="Arial"/>
          <w:b/>
          <w:bCs/>
          <w:noProof/>
          <w:color w:val="221E1F"/>
          <w:lang w:eastAsia="ja-JP"/>
        </w:rPr>
        <w:drawing>
          <wp:inline distT="0" distB="0" distL="0" distR="0" wp14:anchorId="3A660E7D" wp14:editId="7846A434">
            <wp:extent cx="361950" cy="3048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655C">
        <w:rPr>
          <w:rFonts w:eastAsia="MS Mincho" w:cs="Arial"/>
          <w:b/>
          <w:bCs/>
          <w:color w:val="221E1F"/>
        </w:rPr>
        <w:t xml:space="preserve"> ПРЕДОСТЕРЕЖЕНИЕ! Внимательно ознакомьтесь с предостережениями и инструкциями по технике безопасности.</w:t>
      </w:r>
      <w:r w:rsidRPr="00EB655C">
        <w:rPr>
          <w:rFonts w:eastAsia="MS Mincho" w:cs="Arial"/>
          <w:bCs/>
          <w:color w:val="221E1F"/>
        </w:rPr>
        <w:t xml:space="preserve"> </w:t>
      </w:r>
      <w:r w:rsidRPr="00EB655C">
        <w:rPr>
          <w:rFonts w:eastAsia="MS Mincho" w:cs="Arial"/>
          <w:color w:val="221E1F"/>
        </w:rPr>
        <w:t xml:space="preserve">Невыполнение предостережений и инструкций может привести к поражению электрическим током, пожару и/или серьезным травмам. </w:t>
      </w:r>
    </w:p>
    <w:p w:rsidR="00D74321" w:rsidRPr="00EB655C" w:rsidRDefault="00D74321" w:rsidP="00D74321">
      <w:pPr>
        <w:autoSpaceDE w:val="0"/>
        <w:autoSpaceDN w:val="0"/>
        <w:adjustRightInd w:val="0"/>
        <w:spacing w:after="0" w:line="241" w:lineRule="atLeast"/>
        <w:rPr>
          <w:rFonts w:eastAsia="MS Mincho" w:cs="Arial"/>
          <w:color w:val="221E1F"/>
        </w:rPr>
      </w:pPr>
      <w:r w:rsidRPr="00EB655C">
        <w:rPr>
          <w:rFonts w:eastAsia="MS Mincho" w:cs="Arial"/>
          <w:b/>
          <w:bCs/>
          <w:color w:val="221E1F"/>
        </w:rPr>
        <w:t>Сохраните все предостережения и инструкции для дальнейшего пользования.</w:t>
      </w:r>
    </w:p>
    <w:p w:rsidR="00D74321" w:rsidRPr="00EB655C" w:rsidRDefault="00D74321" w:rsidP="00D74321">
      <w:pPr>
        <w:autoSpaceDE w:val="0"/>
        <w:autoSpaceDN w:val="0"/>
        <w:adjustRightInd w:val="0"/>
        <w:spacing w:after="0" w:line="241" w:lineRule="atLeast"/>
        <w:rPr>
          <w:rFonts w:eastAsia="MS Mincho" w:cs="Arial"/>
          <w:color w:val="221E1F"/>
        </w:rPr>
      </w:pPr>
      <w:r w:rsidRPr="00EB655C">
        <w:rPr>
          <w:rFonts w:eastAsia="MS Mincho" w:cs="Arial"/>
          <w:color w:val="221E1F"/>
        </w:rPr>
        <w:t xml:space="preserve">В дальнейшем термин “электроинструмент” используется как для работающего от сети (проводного) электроинструмента, так и для электроинструмента, работающего от аккумулятора (беспроводного). </w:t>
      </w:r>
    </w:p>
    <w:p w:rsidR="00D74321" w:rsidRPr="00EB655C" w:rsidRDefault="00D74321" w:rsidP="00D74321"/>
    <w:p w:rsidR="00D74321" w:rsidRPr="00EB655C" w:rsidRDefault="00D74321" w:rsidP="00D74321">
      <w:pPr>
        <w:autoSpaceDE w:val="0"/>
        <w:autoSpaceDN w:val="0"/>
        <w:adjustRightInd w:val="0"/>
        <w:spacing w:after="0" w:line="241" w:lineRule="atLeast"/>
        <w:rPr>
          <w:rFonts w:eastAsia="MS Mincho" w:cs="Arial"/>
          <w:color w:val="221E1F"/>
        </w:rPr>
      </w:pPr>
      <w:r w:rsidRPr="00EB655C">
        <w:rPr>
          <w:rFonts w:eastAsia="MS Mincho" w:cs="Arial"/>
          <w:b/>
          <w:bCs/>
          <w:color w:val="221E1F"/>
        </w:rPr>
        <w:t>1. БЕЗОПАСНОСТЬ НА РАБОЧЕМ МЕСТЕ</w:t>
      </w:r>
    </w:p>
    <w:p w:rsidR="008D4B11" w:rsidRPr="00EB655C" w:rsidRDefault="008D4B11" w:rsidP="008D4B11">
      <w:pPr>
        <w:autoSpaceDE w:val="0"/>
        <w:autoSpaceDN w:val="0"/>
        <w:adjustRightInd w:val="0"/>
        <w:spacing w:after="0" w:line="241" w:lineRule="atLeast"/>
        <w:rPr>
          <w:rFonts w:eastAsia="MS Mincho" w:cs="Arial"/>
          <w:color w:val="221E1F"/>
        </w:rPr>
      </w:pPr>
      <w:r w:rsidRPr="00EB655C">
        <w:rPr>
          <w:rFonts w:eastAsia="MS Mincho" w:cs="Arial"/>
          <w:b/>
          <w:bCs/>
          <w:color w:val="221E1F"/>
        </w:rPr>
        <w:t xml:space="preserve">a) Содержите рабочее место в чистоте и хорошо освещенным. </w:t>
      </w:r>
      <w:r w:rsidRPr="00EB655C">
        <w:rPr>
          <w:rFonts w:eastAsia="MS Mincho" w:cs="Arial"/>
          <w:color w:val="221E1F"/>
        </w:rPr>
        <w:t xml:space="preserve">Загроможденные и плохо освещенные зоны способствуют возникновению несчастных случаев. </w:t>
      </w:r>
    </w:p>
    <w:p w:rsidR="008D4B11" w:rsidRPr="00EB655C" w:rsidRDefault="008D4B11" w:rsidP="008D4B11">
      <w:pPr>
        <w:autoSpaceDE w:val="0"/>
        <w:autoSpaceDN w:val="0"/>
        <w:adjustRightInd w:val="0"/>
        <w:spacing w:after="0" w:line="241" w:lineRule="atLeast"/>
        <w:rPr>
          <w:rFonts w:eastAsia="MS Mincho" w:cs="Arial"/>
          <w:color w:val="221E1F"/>
        </w:rPr>
      </w:pPr>
      <w:r w:rsidRPr="00EB655C">
        <w:rPr>
          <w:rFonts w:eastAsia="MS Mincho" w:cs="Arial"/>
          <w:b/>
          <w:bCs/>
          <w:color w:val="221E1F"/>
        </w:rPr>
        <w:t xml:space="preserve">b) Не работайте с инструментом во взрывоопасной атмосфере, в присутствии воспламеняемых жидкостей, газов или пыли. </w:t>
      </w:r>
      <w:r w:rsidRPr="00EB655C">
        <w:rPr>
          <w:rFonts w:eastAsia="MS Mincho" w:cs="Arial"/>
          <w:color w:val="221E1F"/>
        </w:rPr>
        <w:t xml:space="preserve">Возникающие при работе электроинструмента искры могут привести к воспламенению горючих веществ. </w:t>
      </w:r>
    </w:p>
    <w:p w:rsidR="008D4B11" w:rsidRPr="00EB655C" w:rsidRDefault="008D4B11" w:rsidP="008D4B11">
      <w:pPr>
        <w:autoSpaceDE w:val="0"/>
        <w:autoSpaceDN w:val="0"/>
        <w:adjustRightInd w:val="0"/>
        <w:spacing w:after="0" w:line="241" w:lineRule="atLeast"/>
        <w:rPr>
          <w:rFonts w:eastAsia="MS Mincho" w:cs="Arial"/>
          <w:color w:val="221E1F"/>
        </w:rPr>
      </w:pPr>
      <w:r w:rsidRPr="00EB655C">
        <w:rPr>
          <w:rFonts w:eastAsia="MS Mincho" w:cs="Arial"/>
          <w:b/>
          <w:bCs/>
          <w:color w:val="221E1F"/>
        </w:rPr>
        <w:t xml:space="preserve">c) При работе с инструментом дети и посторонние должны находиться на безопасном расстоянии. </w:t>
      </w:r>
      <w:r w:rsidRPr="00EB655C">
        <w:rPr>
          <w:rFonts w:eastAsia="MS Mincho" w:cs="Arial"/>
          <w:color w:val="221E1F"/>
        </w:rPr>
        <w:t xml:space="preserve">Отвлечение внимания может привести к потере вами контроля. </w:t>
      </w:r>
    </w:p>
    <w:p w:rsidR="008D4B11" w:rsidRPr="00EB655C" w:rsidRDefault="008D4B11" w:rsidP="008D4B11">
      <w:pPr>
        <w:autoSpaceDE w:val="0"/>
        <w:autoSpaceDN w:val="0"/>
        <w:adjustRightInd w:val="0"/>
        <w:spacing w:after="0" w:line="241" w:lineRule="atLeast"/>
        <w:rPr>
          <w:rFonts w:eastAsia="MS Mincho" w:cs="Arial"/>
          <w:b/>
          <w:bCs/>
          <w:color w:val="221E1F"/>
        </w:rPr>
      </w:pPr>
    </w:p>
    <w:p w:rsidR="008D4B11" w:rsidRPr="00EB655C" w:rsidRDefault="008D4B11" w:rsidP="008D4B11">
      <w:pPr>
        <w:autoSpaceDE w:val="0"/>
        <w:autoSpaceDN w:val="0"/>
        <w:adjustRightInd w:val="0"/>
        <w:spacing w:after="0" w:line="241" w:lineRule="atLeast"/>
        <w:rPr>
          <w:rFonts w:eastAsia="MS Mincho" w:cs="Arial"/>
          <w:color w:val="221E1F"/>
        </w:rPr>
      </w:pPr>
      <w:r w:rsidRPr="00EB655C">
        <w:rPr>
          <w:rFonts w:eastAsia="MS Mincho" w:cs="Arial"/>
          <w:b/>
          <w:bCs/>
          <w:color w:val="221E1F"/>
        </w:rPr>
        <w:t xml:space="preserve">2. ЭЛЕКТРОБЕЗОПАСНОСТЬ </w:t>
      </w:r>
    </w:p>
    <w:p w:rsidR="00094409" w:rsidRPr="00EB655C" w:rsidRDefault="00094409" w:rsidP="00094409">
      <w:pPr>
        <w:autoSpaceDE w:val="0"/>
        <w:autoSpaceDN w:val="0"/>
        <w:adjustRightInd w:val="0"/>
        <w:spacing w:after="0" w:line="241" w:lineRule="atLeast"/>
        <w:rPr>
          <w:rFonts w:eastAsia="MS Mincho" w:cs="Arial"/>
          <w:color w:val="221E1F"/>
        </w:rPr>
      </w:pPr>
      <w:r w:rsidRPr="00EB655C">
        <w:rPr>
          <w:rFonts w:eastAsia="MS Mincho" w:cs="Arial"/>
          <w:b/>
          <w:bCs/>
          <w:color w:val="221E1F"/>
        </w:rPr>
        <w:t xml:space="preserve">a) Штепсельные вилки электроинструментов должны соответствовать розеткам. Никогда никоим образом не изменяйте соединительную вилку. При заземленных электроинструментах не используйте никаких переходников. </w:t>
      </w:r>
      <w:r w:rsidRPr="00EB655C">
        <w:rPr>
          <w:rFonts w:eastAsia="MS Mincho" w:cs="Arial"/>
          <w:color w:val="221E1F"/>
        </w:rPr>
        <w:t xml:space="preserve">Неизмененные вилки и соответствующие розетки снижают риск поражения электротоком. </w:t>
      </w:r>
    </w:p>
    <w:p w:rsidR="00094409" w:rsidRPr="00EB655C" w:rsidRDefault="00094409" w:rsidP="00094409">
      <w:pPr>
        <w:autoSpaceDE w:val="0"/>
        <w:autoSpaceDN w:val="0"/>
        <w:adjustRightInd w:val="0"/>
        <w:spacing w:after="0" w:line="241" w:lineRule="atLeast"/>
        <w:rPr>
          <w:rFonts w:eastAsia="MS Mincho" w:cs="Arial"/>
          <w:color w:val="221E1F"/>
        </w:rPr>
      </w:pPr>
      <w:r w:rsidRPr="00EB655C">
        <w:rPr>
          <w:rFonts w:eastAsia="MS Mincho" w:cs="Arial"/>
          <w:b/>
          <w:bCs/>
          <w:color w:val="221E1F"/>
        </w:rPr>
        <w:t xml:space="preserve">b) Избегайте физического контакта с заземленными поверхностями, такими, как трубы, радиаторы, плиты и холодильники. </w:t>
      </w:r>
      <w:r w:rsidRPr="00EB655C">
        <w:rPr>
          <w:rFonts w:eastAsia="MS Mincho" w:cs="Arial"/>
          <w:color w:val="221E1F"/>
        </w:rPr>
        <w:t xml:space="preserve">Риск поражения электротоком повышается, если ваше тело будет заземлено. </w:t>
      </w:r>
    </w:p>
    <w:p w:rsidR="00094409" w:rsidRPr="00EB655C" w:rsidRDefault="00094409" w:rsidP="00094409">
      <w:pPr>
        <w:autoSpaceDE w:val="0"/>
        <w:autoSpaceDN w:val="0"/>
        <w:adjustRightInd w:val="0"/>
        <w:spacing w:after="0" w:line="241" w:lineRule="atLeast"/>
        <w:rPr>
          <w:rFonts w:eastAsia="MS Mincho" w:cs="Arial"/>
          <w:color w:val="221E1F"/>
        </w:rPr>
      </w:pPr>
      <w:r w:rsidRPr="00EB655C">
        <w:rPr>
          <w:rFonts w:eastAsia="MS Mincho" w:cs="Arial"/>
          <w:b/>
          <w:bCs/>
          <w:color w:val="221E1F"/>
        </w:rPr>
        <w:t xml:space="preserve">c) Не подвергайте электроинструменты воздействию дождя или высокой влажности. </w:t>
      </w:r>
      <w:r w:rsidRPr="00EB655C">
        <w:rPr>
          <w:rFonts w:eastAsia="MS Mincho" w:cs="Arial"/>
          <w:color w:val="221E1F"/>
        </w:rPr>
        <w:t xml:space="preserve">Попадание воды в электроинструмент повышает опасность поражения электротоком. </w:t>
      </w:r>
    </w:p>
    <w:p w:rsidR="00094409" w:rsidRPr="00EB655C" w:rsidRDefault="00094409" w:rsidP="00094409">
      <w:pPr>
        <w:autoSpaceDE w:val="0"/>
        <w:autoSpaceDN w:val="0"/>
        <w:adjustRightInd w:val="0"/>
        <w:spacing w:after="0" w:line="241" w:lineRule="atLeast"/>
        <w:rPr>
          <w:rFonts w:eastAsia="MS Mincho" w:cs="Arial"/>
          <w:color w:val="221E1F"/>
        </w:rPr>
      </w:pPr>
      <w:r w:rsidRPr="00EB655C">
        <w:rPr>
          <w:rFonts w:eastAsia="MS Mincho" w:cs="Arial"/>
          <w:b/>
          <w:bCs/>
          <w:color w:val="221E1F"/>
        </w:rPr>
        <w:t xml:space="preserve">d) Правильно обращайтесь с электрокабелем. Никогда не используйте кабель для переноски электроинструмента, а также не тяните за кабель для выключения из розетки. Держите кабель на безопасном расстоянии от источников тепла, масла, острых кромок и движущихся частей. </w:t>
      </w:r>
      <w:r w:rsidRPr="00EB655C">
        <w:rPr>
          <w:rFonts w:eastAsia="MS Mincho" w:cs="Arial"/>
          <w:color w:val="221E1F"/>
        </w:rPr>
        <w:t xml:space="preserve">Поврежденные или запутанные кабели повышают риск поражения электротоком. </w:t>
      </w:r>
    </w:p>
    <w:p w:rsidR="00094409" w:rsidRPr="00EB655C" w:rsidRDefault="00094409" w:rsidP="00094409">
      <w:pPr>
        <w:autoSpaceDE w:val="0"/>
        <w:autoSpaceDN w:val="0"/>
        <w:adjustRightInd w:val="0"/>
        <w:spacing w:after="0" w:line="241" w:lineRule="atLeast"/>
        <w:rPr>
          <w:rFonts w:eastAsia="MS Mincho" w:cs="Arial"/>
          <w:color w:val="221E1F"/>
        </w:rPr>
      </w:pPr>
      <w:r w:rsidRPr="00EB655C">
        <w:rPr>
          <w:rFonts w:eastAsia="MS Mincho" w:cs="Arial"/>
          <w:b/>
          <w:bCs/>
          <w:color w:val="221E1F"/>
        </w:rPr>
        <w:t xml:space="preserve">e) При работе с электроинструментом вне помещений используйте удлинители, которые предназначены для работы на открытом воздухе. </w:t>
      </w:r>
      <w:r w:rsidRPr="00EB655C">
        <w:rPr>
          <w:rFonts w:eastAsia="MS Mincho" w:cs="Arial"/>
          <w:color w:val="221E1F"/>
        </w:rPr>
        <w:t xml:space="preserve">Это снижает риск поражения электротоком. </w:t>
      </w:r>
    </w:p>
    <w:p w:rsidR="00094409" w:rsidRPr="00EB655C" w:rsidRDefault="00094409" w:rsidP="00094409">
      <w:pPr>
        <w:autoSpaceDE w:val="0"/>
        <w:autoSpaceDN w:val="0"/>
        <w:adjustRightInd w:val="0"/>
        <w:spacing w:after="0" w:line="241" w:lineRule="atLeast"/>
        <w:rPr>
          <w:rFonts w:eastAsia="MS Mincho" w:cs="Arial"/>
          <w:color w:val="221E1F"/>
        </w:rPr>
      </w:pPr>
      <w:r w:rsidRPr="00EB655C">
        <w:rPr>
          <w:rFonts w:eastAsia="MS Mincho" w:cs="Arial"/>
          <w:b/>
          <w:bCs/>
          <w:color w:val="221E1F"/>
        </w:rPr>
        <w:t xml:space="preserve">f) При использовании электроинструмента во влажном помещении его необходимо подключать к электросети через устройство защитного отключении (УЗО). </w:t>
      </w:r>
      <w:r w:rsidRPr="00EB655C">
        <w:rPr>
          <w:rFonts w:eastAsia="MS Mincho" w:cs="Arial"/>
          <w:color w:val="221E1F"/>
        </w:rPr>
        <w:t xml:space="preserve">Использование УЗО снижает риск поражения электротоком. </w:t>
      </w:r>
    </w:p>
    <w:p w:rsidR="00094409" w:rsidRPr="00EB655C" w:rsidRDefault="00094409" w:rsidP="00094409">
      <w:pPr>
        <w:autoSpaceDE w:val="0"/>
        <w:autoSpaceDN w:val="0"/>
        <w:adjustRightInd w:val="0"/>
        <w:spacing w:after="0" w:line="241" w:lineRule="atLeast"/>
        <w:rPr>
          <w:rFonts w:eastAsia="MS Mincho" w:cs="Arial"/>
          <w:b/>
          <w:bCs/>
          <w:color w:val="221E1F"/>
        </w:rPr>
      </w:pPr>
    </w:p>
    <w:p w:rsidR="00094409" w:rsidRPr="00EB655C" w:rsidRDefault="00094409" w:rsidP="00094409">
      <w:pPr>
        <w:autoSpaceDE w:val="0"/>
        <w:autoSpaceDN w:val="0"/>
        <w:adjustRightInd w:val="0"/>
        <w:spacing w:after="0" w:line="241" w:lineRule="atLeast"/>
        <w:rPr>
          <w:rFonts w:eastAsia="MS Mincho" w:cs="Arial"/>
          <w:color w:val="221E1F"/>
        </w:rPr>
      </w:pPr>
      <w:r w:rsidRPr="00EB655C">
        <w:rPr>
          <w:rFonts w:eastAsia="MS Mincho" w:cs="Arial"/>
          <w:b/>
          <w:bCs/>
          <w:color w:val="221E1F"/>
        </w:rPr>
        <w:t xml:space="preserve">3. ЛИЧНАЯ БЕЗОПАСНОСТЬ </w:t>
      </w:r>
    </w:p>
    <w:p w:rsidR="00094409" w:rsidRPr="00EB655C" w:rsidRDefault="00094409" w:rsidP="00094409">
      <w:pPr>
        <w:autoSpaceDE w:val="0"/>
        <w:autoSpaceDN w:val="0"/>
        <w:adjustRightInd w:val="0"/>
        <w:spacing w:after="0" w:line="241" w:lineRule="atLeast"/>
        <w:rPr>
          <w:rFonts w:eastAsia="MS Mincho" w:cs="Arial"/>
          <w:color w:val="221E1F"/>
        </w:rPr>
      </w:pPr>
      <w:r w:rsidRPr="00EB655C">
        <w:rPr>
          <w:rFonts w:eastAsia="MS Mincho" w:cs="Arial"/>
          <w:b/>
          <w:bCs/>
          <w:color w:val="221E1F"/>
        </w:rPr>
        <w:t xml:space="preserve">a) Будьте внимательны: следите за тем, что вы делаете, и руководствуйтесь здравым смыслом, работая с электроинструментом. Не используйте электроинструмент, если вы устали или находитесь под воздействием сильнодействующих средств, алкоголя или медикаментов. </w:t>
      </w:r>
      <w:r w:rsidRPr="00EB655C">
        <w:rPr>
          <w:rFonts w:eastAsia="MS Mincho" w:cs="Arial"/>
          <w:color w:val="221E1F"/>
        </w:rPr>
        <w:t xml:space="preserve">Потеря внимания даже на короткое мгновение при работе с электроинструментом может привести к серьезным травмам. </w:t>
      </w:r>
    </w:p>
    <w:p w:rsidR="00094409" w:rsidRPr="00EB655C" w:rsidRDefault="00094409" w:rsidP="00094409">
      <w:pPr>
        <w:autoSpaceDE w:val="0"/>
        <w:autoSpaceDN w:val="0"/>
        <w:adjustRightInd w:val="0"/>
        <w:spacing w:after="0" w:line="241" w:lineRule="atLeast"/>
        <w:rPr>
          <w:rFonts w:eastAsia="MS Mincho" w:cs="Arial"/>
          <w:color w:val="221E1F"/>
        </w:rPr>
      </w:pPr>
      <w:r w:rsidRPr="00EB655C">
        <w:rPr>
          <w:rFonts w:eastAsia="MS Mincho" w:cs="Arial"/>
          <w:b/>
          <w:bCs/>
          <w:color w:val="221E1F"/>
        </w:rPr>
        <w:t xml:space="preserve">b) Используйте индивидуальные средства защиты. Всегда надевайте средства защиты глаз. </w:t>
      </w:r>
      <w:r w:rsidRPr="00EB655C">
        <w:rPr>
          <w:rFonts w:eastAsia="MS Mincho" w:cs="Arial"/>
          <w:color w:val="221E1F"/>
        </w:rPr>
        <w:t xml:space="preserve">Такие средства защиты, как респиратор, нескользящая защитная обувь, каска или защитные наушники, использующиеся в соответствующих условиях, снижают риск получения травм. </w:t>
      </w:r>
    </w:p>
    <w:p w:rsidR="00094409" w:rsidRPr="00EB655C" w:rsidRDefault="00094409" w:rsidP="00094409">
      <w:pPr>
        <w:pStyle w:val="Pa5"/>
        <w:rPr>
          <w:rFonts w:ascii="Arial" w:hAnsi="Arial" w:cs="Arial"/>
          <w:color w:val="221E1F"/>
          <w:sz w:val="20"/>
          <w:szCs w:val="20"/>
        </w:rPr>
      </w:pPr>
      <w:r w:rsidRPr="00EB655C">
        <w:rPr>
          <w:rFonts w:ascii="Arial" w:hAnsi="Arial" w:cs="Arial"/>
          <w:b/>
          <w:bCs/>
          <w:color w:val="221E1F"/>
          <w:sz w:val="20"/>
          <w:szCs w:val="20"/>
        </w:rPr>
        <w:t xml:space="preserve">c) Предотвращайте случайный запуск электроинструмента. Убедитесь, что выключатель находится в положении "Выключено" перед подключением к электросети и / или аккумуляторной батареи, сборкой или переносом электроинструмента. </w:t>
      </w:r>
      <w:r w:rsidRPr="00EB655C">
        <w:rPr>
          <w:rFonts w:ascii="Arial" w:hAnsi="Arial" w:cs="Arial"/>
          <w:color w:val="221E1F"/>
          <w:sz w:val="20"/>
          <w:szCs w:val="20"/>
        </w:rPr>
        <w:t xml:space="preserve">Переноска инструмента с пальцем на кнопке пуска или включение в сеть электроинструмента с включенным выключателем способствует несчастному случаю. </w:t>
      </w:r>
    </w:p>
    <w:p w:rsidR="00094409" w:rsidRPr="00EB655C" w:rsidRDefault="00094409" w:rsidP="00094409">
      <w:pPr>
        <w:autoSpaceDE w:val="0"/>
        <w:autoSpaceDN w:val="0"/>
        <w:adjustRightInd w:val="0"/>
        <w:spacing w:after="0" w:line="241" w:lineRule="atLeast"/>
        <w:rPr>
          <w:rFonts w:eastAsia="MS Mincho" w:cs="Arial"/>
          <w:color w:val="221E1F"/>
        </w:rPr>
      </w:pPr>
      <w:r w:rsidRPr="00EB655C">
        <w:rPr>
          <w:rFonts w:eastAsia="MS Mincho" w:cs="Arial"/>
          <w:b/>
          <w:bCs/>
          <w:color w:val="221E1F"/>
        </w:rPr>
        <w:t xml:space="preserve">d) Удаляйте все регулировочные приспособления или гаечные ключи перед включением электроинструмента. </w:t>
      </w:r>
      <w:r w:rsidRPr="00EB655C">
        <w:rPr>
          <w:rFonts w:eastAsia="MS Mincho" w:cs="Arial"/>
          <w:color w:val="221E1F"/>
        </w:rPr>
        <w:t xml:space="preserve">Оставленные на вращающихся деталях электроинструмента, они могут привести к травме. </w:t>
      </w:r>
    </w:p>
    <w:p w:rsidR="00094409" w:rsidRPr="00EB655C" w:rsidRDefault="00094409" w:rsidP="00094409">
      <w:pPr>
        <w:autoSpaceDE w:val="0"/>
        <w:autoSpaceDN w:val="0"/>
        <w:adjustRightInd w:val="0"/>
        <w:spacing w:after="0" w:line="241" w:lineRule="atLeast"/>
        <w:rPr>
          <w:rFonts w:eastAsia="MS Mincho" w:cs="Arial"/>
          <w:color w:val="221E1F"/>
        </w:rPr>
      </w:pPr>
      <w:r w:rsidRPr="00EB655C">
        <w:rPr>
          <w:rFonts w:eastAsia="MS Mincho" w:cs="Arial"/>
          <w:b/>
          <w:bCs/>
          <w:color w:val="221E1F"/>
        </w:rPr>
        <w:t xml:space="preserve">e) Не перенапрягайтесь. Постоянно занимайте устойчивое положение и поддерживайте равновесие. </w:t>
      </w:r>
      <w:r w:rsidRPr="00EB655C">
        <w:rPr>
          <w:rFonts w:eastAsia="MS Mincho" w:cs="Arial"/>
          <w:color w:val="221E1F"/>
        </w:rPr>
        <w:t xml:space="preserve">Это позволяет лучше контролировать электроинструмент в непредвиденных ситуациях. </w:t>
      </w:r>
    </w:p>
    <w:p w:rsidR="00094409" w:rsidRPr="00EB655C" w:rsidRDefault="00094409" w:rsidP="00094409">
      <w:pPr>
        <w:autoSpaceDE w:val="0"/>
        <w:autoSpaceDN w:val="0"/>
        <w:adjustRightInd w:val="0"/>
        <w:spacing w:after="0" w:line="241" w:lineRule="atLeast"/>
        <w:rPr>
          <w:rFonts w:eastAsia="MS Mincho" w:cs="Arial"/>
          <w:color w:val="221E1F"/>
        </w:rPr>
      </w:pPr>
      <w:r w:rsidRPr="00EB655C">
        <w:rPr>
          <w:rFonts w:eastAsia="MS Mincho" w:cs="Arial"/>
          <w:b/>
          <w:bCs/>
          <w:color w:val="221E1F"/>
        </w:rPr>
        <w:lastRenderedPageBreak/>
        <w:t xml:space="preserve">f) Одевайтесь надлежащим образом. Не надевайте свободную одежду или украшения. Держите волосы, одежду и перчатки на расстоянии от движущихся частей. </w:t>
      </w:r>
      <w:r w:rsidRPr="00EB655C">
        <w:rPr>
          <w:rFonts w:eastAsia="MS Mincho" w:cs="Arial"/>
          <w:color w:val="221E1F"/>
        </w:rPr>
        <w:t xml:space="preserve">Свободную одежду, украшения или длинные волосы может затянуть в движущиеся части. </w:t>
      </w:r>
    </w:p>
    <w:p w:rsidR="00094409" w:rsidRPr="00EB655C" w:rsidRDefault="00094409" w:rsidP="00094409">
      <w:pPr>
        <w:autoSpaceDE w:val="0"/>
        <w:autoSpaceDN w:val="0"/>
        <w:adjustRightInd w:val="0"/>
        <w:spacing w:after="0" w:line="241" w:lineRule="atLeast"/>
        <w:rPr>
          <w:rFonts w:eastAsia="MS Mincho" w:cs="Arial"/>
          <w:color w:val="221E1F"/>
        </w:rPr>
      </w:pPr>
      <w:r w:rsidRPr="00EB655C">
        <w:rPr>
          <w:rFonts w:eastAsia="MS Mincho" w:cs="Arial"/>
          <w:b/>
          <w:bCs/>
          <w:color w:val="221E1F"/>
        </w:rPr>
        <w:t xml:space="preserve">g) Используйте предусмотренные средства и устройства для сбора и удаления пыли, если инструмент оснащен таковыми. </w:t>
      </w:r>
      <w:r w:rsidRPr="00EB655C">
        <w:rPr>
          <w:rFonts w:eastAsia="MS Mincho" w:cs="Arial"/>
          <w:color w:val="221E1F"/>
        </w:rPr>
        <w:t xml:space="preserve">Использование таких средств может снизить опасности, связанные с пылью. </w:t>
      </w:r>
    </w:p>
    <w:p w:rsidR="00094409" w:rsidRPr="00EB655C" w:rsidRDefault="00094409" w:rsidP="00094409">
      <w:pPr>
        <w:autoSpaceDE w:val="0"/>
        <w:autoSpaceDN w:val="0"/>
        <w:adjustRightInd w:val="0"/>
        <w:spacing w:after="0" w:line="241" w:lineRule="atLeast"/>
        <w:rPr>
          <w:rFonts w:eastAsia="MS Mincho" w:cs="Arial"/>
          <w:color w:val="221E1F"/>
        </w:rPr>
      </w:pPr>
    </w:p>
    <w:p w:rsidR="00094409" w:rsidRPr="00EB655C" w:rsidRDefault="00094409" w:rsidP="00094409">
      <w:pPr>
        <w:autoSpaceDE w:val="0"/>
        <w:autoSpaceDN w:val="0"/>
        <w:adjustRightInd w:val="0"/>
        <w:spacing w:after="0" w:line="241" w:lineRule="atLeast"/>
        <w:rPr>
          <w:rFonts w:eastAsia="MS Mincho" w:cs="Arial"/>
          <w:color w:val="221E1F"/>
        </w:rPr>
      </w:pPr>
      <w:r w:rsidRPr="00EB655C">
        <w:rPr>
          <w:rFonts w:eastAsia="MS Mincho" w:cs="Arial"/>
          <w:b/>
          <w:bCs/>
          <w:color w:val="221E1F"/>
        </w:rPr>
        <w:t xml:space="preserve">4. ИСПОЛЬЗОВАНИЕ ЭЛЕКТРОИНСТРУМЕНТА И УХОД ЗА НИМ </w:t>
      </w:r>
    </w:p>
    <w:p w:rsidR="00112E3E" w:rsidRPr="00EB655C" w:rsidRDefault="00112E3E" w:rsidP="00112E3E">
      <w:pPr>
        <w:autoSpaceDE w:val="0"/>
        <w:autoSpaceDN w:val="0"/>
        <w:adjustRightInd w:val="0"/>
        <w:spacing w:after="0" w:line="241" w:lineRule="atLeast"/>
        <w:rPr>
          <w:rFonts w:eastAsia="MS Mincho" w:cs="Arial"/>
          <w:color w:val="221E1F"/>
        </w:rPr>
      </w:pPr>
      <w:r w:rsidRPr="00EB655C">
        <w:rPr>
          <w:rFonts w:eastAsia="MS Mincho" w:cs="Arial"/>
          <w:b/>
          <w:bCs/>
          <w:color w:val="221E1F"/>
        </w:rPr>
        <w:t xml:space="preserve">a) Не перегружайте электроинструмент. Используйте подходящий инструмент для каждой определенной цели. </w:t>
      </w:r>
      <w:r w:rsidRPr="00EB655C">
        <w:rPr>
          <w:rFonts w:eastAsia="MS Mincho" w:cs="Arial"/>
          <w:color w:val="221E1F"/>
        </w:rPr>
        <w:t xml:space="preserve">Правильно подобранный электроинструмент выполнит работу лучше и надежнее на уровне, для которого он предназначен. </w:t>
      </w:r>
    </w:p>
    <w:p w:rsidR="00112E3E" w:rsidRPr="00EB655C" w:rsidRDefault="00112E3E" w:rsidP="00112E3E">
      <w:pPr>
        <w:autoSpaceDE w:val="0"/>
        <w:autoSpaceDN w:val="0"/>
        <w:adjustRightInd w:val="0"/>
        <w:spacing w:after="0" w:line="241" w:lineRule="atLeast"/>
        <w:rPr>
          <w:rFonts w:eastAsia="MS Mincho" w:cs="Arial"/>
          <w:color w:val="221E1F"/>
        </w:rPr>
      </w:pPr>
      <w:r w:rsidRPr="00EB655C">
        <w:rPr>
          <w:rFonts w:eastAsia="MS Mincho" w:cs="Arial"/>
          <w:b/>
          <w:bCs/>
          <w:color w:val="221E1F"/>
        </w:rPr>
        <w:t xml:space="preserve">b) Не используйте электроинструмент, если выключатель невозможно включить или выключить. </w:t>
      </w:r>
      <w:r w:rsidRPr="00EB655C">
        <w:rPr>
          <w:rFonts w:eastAsia="MS Mincho" w:cs="Arial"/>
          <w:color w:val="221E1F"/>
        </w:rPr>
        <w:t xml:space="preserve">Любой электроинструмент, который невозможно контролировать выключателем, представляет опасность и должен быть отремонтирован. </w:t>
      </w:r>
    </w:p>
    <w:p w:rsidR="00112E3E" w:rsidRPr="00EB655C" w:rsidRDefault="00112E3E" w:rsidP="00112E3E">
      <w:pPr>
        <w:autoSpaceDE w:val="0"/>
        <w:autoSpaceDN w:val="0"/>
        <w:adjustRightInd w:val="0"/>
        <w:spacing w:after="0" w:line="241" w:lineRule="atLeast"/>
        <w:rPr>
          <w:rFonts w:eastAsia="MS Mincho" w:cs="Arial"/>
          <w:color w:val="221E1F"/>
        </w:rPr>
      </w:pPr>
      <w:r w:rsidRPr="00EB655C">
        <w:rPr>
          <w:rFonts w:eastAsia="MS Mincho" w:cs="Arial"/>
          <w:b/>
          <w:bCs/>
          <w:color w:val="221E1F"/>
        </w:rPr>
        <w:t xml:space="preserve">c) Отсоедините штепсель от электросети и / или аккумуляторную батарею от электроинструмента перед проведением каких-либо настроек, сменой насадок или хранением электроинструмента. </w:t>
      </w:r>
      <w:r w:rsidRPr="00EB655C">
        <w:rPr>
          <w:rFonts w:eastAsia="MS Mincho" w:cs="Arial"/>
          <w:color w:val="221E1F"/>
        </w:rPr>
        <w:t xml:space="preserve">Подобные предохранительные меры снижают опасность случайного пуска электроинструмента. </w:t>
      </w:r>
    </w:p>
    <w:p w:rsidR="00112E3E" w:rsidRPr="00EB655C" w:rsidRDefault="00112E3E" w:rsidP="00112E3E">
      <w:pPr>
        <w:autoSpaceDE w:val="0"/>
        <w:autoSpaceDN w:val="0"/>
        <w:adjustRightInd w:val="0"/>
        <w:spacing w:after="0" w:line="241" w:lineRule="atLeast"/>
        <w:rPr>
          <w:rFonts w:eastAsia="MS Mincho" w:cs="Arial"/>
          <w:color w:val="221E1F"/>
        </w:rPr>
      </w:pPr>
      <w:r w:rsidRPr="00EB655C">
        <w:rPr>
          <w:rFonts w:eastAsia="MS Mincho" w:cs="Arial"/>
          <w:b/>
          <w:bCs/>
          <w:color w:val="221E1F"/>
        </w:rPr>
        <w:t xml:space="preserve">d) Храните не использующиеся электроинструменты в местах, недоступных для детей. Не разрешайте работать с электроинструментом лицам, которые не знают его особенностей или не ознакомлены с данной инструкцией. </w:t>
      </w:r>
      <w:r w:rsidRPr="00EB655C">
        <w:rPr>
          <w:rFonts w:eastAsia="MS Mincho" w:cs="Arial"/>
          <w:color w:val="221E1F"/>
        </w:rPr>
        <w:t xml:space="preserve">Электроинструменты в руках необученных пользователей представляют опасность. </w:t>
      </w:r>
    </w:p>
    <w:p w:rsidR="00112E3E" w:rsidRPr="00EB655C" w:rsidRDefault="00112E3E" w:rsidP="00112E3E">
      <w:pPr>
        <w:autoSpaceDE w:val="0"/>
        <w:autoSpaceDN w:val="0"/>
        <w:adjustRightInd w:val="0"/>
        <w:spacing w:after="0" w:line="241" w:lineRule="atLeast"/>
        <w:rPr>
          <w:rFonts w:eastAsia="MS Mincho" w:cs="Arial"/>
          <w:color w:val="221E1F"/>
        </w:rPr>
      </w:pPr>
      <w:r w:rsidRPr="00EB655C">
        <w:rPr>
          <w:rFonts w:eastAsia="MS Mincho" w:cs="Arial"/>
          <w:b/>
          <w:bCs/>
          <w:color w:val="221E1F"/>
        </w:rPr>
        <w:t xml:space="preserve">e) Поддерживайте электроинструмент в исправном состоянии. Проверяйте инструмент на предмет смещения или заедания движущихся частей, поломки деталей или любых иных неисправностей, могущих повлиять на работу электроинструмента. В случае повреждения следует отремонтировать электроинструмент перед применением. </w:t>
      </w:r>
      <w:r w:rsidRPr="00EB655C">
        <w:rPr>
          <w:rFonts w:eastAsia="MS Mincho" w:cs="Arial"/>
          <w:color w:val="221E1F"/>
        </w:rPr>
        <w:t xml:space="preserve">Многие несчастные случаи вызваны плохим уходом за электроинструментом. </w:t>
      </w:r>
    </w:p>
    <w:p w:rsidR="00112E3E" w:rsidRPr="00EB655C" w:rsidRDefault="00112E3E" w:rsidP="00112E3E">
      <w:pPr>
        <w:autoSpaceDE w:val="0"/>
        <w:autoSpaceDN w:val="0"/>
        <w:adjustRightInd w:val="0"/>
        <w:spacing w:after="0" w:line="241" w:lineRule="atLeast"/>
        <w:rPr>
          <w:rFonts w:eastAsia="MS Mincho" w:cs="Arial"/>
          <w:color w:val="221E1F"/>
        </w:rPr>
      </w:pPr>
      <w:r w:rsidRPr="00EB655C">
        <w:rPr>
          <w:rFonts w:eastAsia="MS Mincho" w:cs="Arial"/>
          <w:b/>
          <w:bCs/>
          <w:color w:val="221E1F"/>
        </w:rPr>
        <w:t xml:space="preserve">f) Режущий инструмент должен быть заточенным и чистым. </w:t>
      </w:r>
      <w:r w:rsidRPr="00EB655C">
        <w:rPr>
          <w:rFonts w:eastAsia="MS Mincho" w:cs="Arial"/>
          <w:color w:val="221E1F"/>
        </w:rPr>
        <w:t xml:space="preserve">При поддержании режущих инструментов в надлежащем состоянии и с острыми режущими кромками вероятность их заклинивания уменьшается и ими легче управлять. </w:t>
      </w:r>
    </w:p>
    <w:p w:rsidR="00112E3E" w:rsidRPr="00EB655C" w:rsidRDefault="00112E3E" w:rsidP="00112E3E">
      <w:pPr>
        <w:autoSpaceDE w:val="0"/>
        <w:autoSpaceDN w:val="0"/>
        <w:adjustRightInd w:val="0"/>
        <w:spacing w:after="0" w:line="241" w:lineRule="atLeast"/>
        <w:rPr>
          <w:rFonts w:eastAsia="MS Mincho" w:cs="Arial"/>
          <w:color w:val="221E1F"/>
        </w:rPr>
      </w:pPr>
      <w:r w:rsidRPr="00EB655C">
        <w:rPr>
          <w:rFonts w:eastAsia="MS Mincho" w:cs="Arial"/>
          <w:b/>
          <w:bCs/>
          <w:color w:val="221E1F"/>
        </w:rPr>
        <w:t xml:space="preserve">g) Используйте электроинструмент, принадлежности, сверла и т. п. в соответствии с данными инструкциями, спецификой конкретного типа электроинструмента, учитывая условия работы и выполняемую задачу. </w:t>
      </w:r>
      <w:r w:rsidRPr="00EB655C">
        <w:rPr>
          <w:rFonts w:eastAsia="MS Mincho" w:cs="Arial"/>
          <w:color w:val="221E1F"/>
        </w:rPr>
        <w:t xml:space="preserve">Использование электроинструмента для иных операций, помимо тех, для которых он предназначен, может привести к возникновению опасной ситуации. </w:t>
      </w:r>
    </w:p>
    <w:p w:rsidR="00112E3E" w:rsidRPr="00EB655C" w:rsidRDefault="00112E3E" w:rsidP="00112E3E">
      <w:pPr>
        <w:autoSpaceDE w:val="0"/>
        <w:autoSpaceDN w:val="0"/>
        <w:adjustRightInd w:val="0"/>
        <w:spacing w:after="0" w:line="241" w:lineRule="atLeast"/>
        <w:rPr>
          <w:rFonts w:eastAsia="MS Mincho" w:cs="Arial"/>
          <w:b/>
          <w:bCs/>
          <w:color w:val="221E1F"/>
        </w:rPr>
      </w:pPr>
    </w:p>
    <w:p w:rsidR="00112E3E" w:rsidRPr="00EB655C" w:rsidRDefault="00112E3E" w:rsidP="00112E3E">
      <w:pPr>
        <w:autoSpaceDE w:val="0"/>
        <w:autoSpaceDN w:val="0"/>
        <w:adjustRightInd w:val="0"/>
        <w:spacing w:after="0" w:line="241" w:lineRule="atLeast"/>
        <w:rPr>
          <w:rFonts w:eastAsia="MS Mincho" w:cs="Arial"/>
          <w:b/>
          <w:color w:val="221E1F"/>
        </w:rPr>
      </w:pPr>
      <w:r w:rsidRPr="00EB655C">
        <w:rPr>
          <w:rFonts w:eastAsia="MS Mincho" w:cs="Arial"/>
          <w:b/>
          <w:bCs/>
          <w:color w:val="221E1F"/>
        </w:rPr>
        <w:t xml:space="preserve">5. </w:t>
      </w:r>
      <w:r w:rsidRPr="00EB655C">
        <w:rPr>
          <w:rFonts w:eastAsia="MS Mincho" w:cs="Arial"/>
          <w:b/>
          <w:color w:val="000000"/>
        </w:rPr>
        <w:t xml:space="preserve">ИСПОЛЬЗОВАНИЕ АККУМУЛЯТОРНОГО </w:t>
      </w:r>
      <w:r w:rsidRPr="00EB655C">
        <w:rPr>
          <w:rFonts w:eastAsia="MS Mincho" w:cs="Arial"/>
          <w:b/>
          <w:bCs/>
          <w:color w:val="221E1F"/>
        </w:rPr>
        <w:t xml:space="preserve">ИНСТРУМЕНТА И УХОД ЗА НИМ </w:t>
      </w:r>
    </w:p>
    <w:p w:rsidR="00112E3E" w:rsidRPr="00EB655C" w:rsidRDefault="00112E3E" w:rsidP="00112E3E">
      <w:pPr>
        <w:autoSpaceDE w:val="0"/>
        <w:autoSpaceDN w:val="0"/>
        <w:adjustRightInd w:val="0"/>
        <w:spacing w:after="0" w:line="241" w:lineRule="atLeast"/>
        <w:rPr>
          <w:rFonts w:eastAsia="MS Mincho" w:cs="Arial"/>
          <w:color w:val="221E1F"/>
        </w:rPr>
      </w:pPr>
      <w:r w:rsidRPr="00EB655C">
        <w:rPr>
          <w:rFonts w:eastAsia="MS Mincho" w:cs="Arial"/>
          <w:b/>
          <w:bCs/>
          <w:color w:val="221E1F"/>
        </w:rPr>
        <w:t xml:space="preserve">a) Производите подзарядку аккумулятора только при помощи оригинального зарядного устройства. </w:t>
      </w:r>
      <w:r w:rsidRPr="00EB655C">
        <w:rPr>
          <w:rFonts w:eastAsia="MS Mincho" w:cs="Arial"/>
          <w:color w:val="221E1F"/>
        </w:rPr>
        <w:t xml:space="preserve">Зарядное устройство, которое подходит для одного типа аккумуляторной батареи, может привести к пожару, когда используется с другим типом аккумуляторной батареи. </w:t>
      </w:r>
    </w:p>
    <w:p w:rsidR="00112E3E" w:rsidRPr="00EB655C" w:rsidRDefault="00112E3E" w:rsidP="00112E3E">
      <w:pPr>
        <w:autoSpaceDE w:val="0"/>
        <w:autoSpaceDN w:val="0"/>
        <w:adjustRightInd w:val="0"/>
        <w:spacing w:after="0" w:line="241" w:lineRule="atLeast"/>
        <w:rPr>
          <w:rFonts w:eastAsia="MS Mincho" w:cs="Arial"/>
          <w:color w:val="221E1F"/>
        </w:rPr>
      </w:pPr>
      <w:r w:rsidRPr="00EB655C">
        <w:rPr>
          <w:rFonts w:eastAsia="MS Mincho" w:cs="Arial"/>
          <w:b/>
          <w:bCs/>
          <w:color w:val="221E1F"/>
        </w:rPr>
        <w:t xml:space="preserve">b) Используйте аккумуляторный инструмент только с оригинальными аккумуляторами. </w:t>
      </w:r>
      <w:r w:rsidRPr="00EB655C">
        <w:rPr>
          <w:rFonts w:eastAsia="MS Mincho" w:cs="Arial"/>
          <w:color w:val="221E1F"/>
        </w:rPr>
        <w:t xml:space="preserve">Использование любого другого типа аккумулятора может привести к травме или пожару. </w:t>
      </w:r>
    </w:p>
    <w:p w:rsidR="00112E3E" w:rsidRPr="00EB655C" w:rsidRDefault="00112E3E" w:rsidP="00112E3E">
      <w:pPr>
        <w:autoSpaceDE w:val="0"/>
        <w:autoSpaceDN w:val="0"/>
        <w:adjustRightInd w:val="0"/>
        <w:spacing w:after="0" w:line="241" w:lineRule="atLeast"/>
        <w:rPr>
          <w:rFonts w:eastAsia="MS Mincho" w:cs="Arial"/>
          <w:color w:val="221E1F"/>
        </w:rPr>
      </w:pPr>
      <w:r w:rsidRPr="00EB655C">
        <w:rPr>
          <w:rFonts w:eastAsia="MS Mincho" w:cs="Arial"/>
          <w:b/>
          <w:bCs/>
          <w:color w:val="221E1F"/>
        </w:rPr>
        <w:t xml:space="preserve">c) Неиспользуемые аккумуляторные батареи храните отдельно от металлических предметов, таких как скрепки для бумаги, монеты, ключи, гвозди, винты и тому подобное, которые могут замкнуть контакты батареи. </w:t>
      </w:r>
      <w:r w:rsidRPr="00EB655C">
        <w:rPr>
          <w:rFonts w:eastAsia="MS Mincho" w:cs="Arial"/>
          <w:color w:val="221E1F"/>
        </w:rPr>
        <w:t xml:space="preserve">Замыкание контактов аккумуляторной батареи может привести к ожогам или пожару. </w:t>
      </w:r>
    </w:p>
    <w:p w:rsidR="00112E3E" w:rsidRPr="00EB655C" w:rsidRDefault="00112E3E" w:rsidP="00112E3E">
      <w:pPr>
        <w:rPr>
          <w:rFonts w:eastAsia="MS Mincho" w:cs="Arial"/>
          <w:color w:val="221E1F"/>
        </w:rPr>
      </w:pPr>
      <w:r w:rsidRPr="00EB655C">
        <w:rPr>
          <w:rFonts w:eastAsia="MS Mincho" w:cs="Arial"/>
          <w:b/>
          <w:bCs/>
          <w:color w:val="221E1F"/>
        </w:rPr>
        <w:t xml:space="preserve">d) В критических ситуациях из аккумулятора может вытекать жидкость – избегайте контакта с ней. Если жидкость все же попала на поверхность кожи, смойте ее большим количеством воды. При попадании жидкости в глаза срочно обратитесь за медицинской помощью. </w:t>
      </w:r>
      <w:r w:rsidRPr="00EB655C">
        <w:rPr>
          <w:rFonts w:eastAsia="MS Mincho" w:cs="Arial"/>
          <w:color w:val="221E1F"/>
        </w:rPr>
        <w:t>Жидкость, вытекшая из аккумулятора, может вызвать раздражение или ожоги.</w:t>
      </w:r>
    </w:p>
    <w:p w:rsidR="00112E3E" w:rsidRPr="00EB655C" w:rsidRDefault="00112E3E" w:rsidP="00112E3E">
      <w:pPr>
        <w:rPr>
          <w:rFonts w:eastAsia="MS Mincho" w:cs="Arial"/>
          <w:color w:val="221E1F"/>
        </w:rPr>
      </w:pPr>
    </w:p>
    <w:p w:rsidR="00112E3E" w:rsidRPr="00EB655C" w:rsidRDefault="00112E3E" w:rsidP="00112E3E">
      <w:pPr>
        <w:rPr>
          <w:rFonts w:cs="Arial"/>
          <w:b/>
        </w:rPr>
      </w:pPr>
      <w:r w:rsidRPr="00EB655C">
        <w:rPr>
          <w:rFonts w:cs="Arial"/>
          <w:b/>
        </w:rPr>
        <w:t>6. СЕРВИСНОЕ ОБСЛУЖИВАНИЕ</w:t>
      </w:r>
    </w:p>
    <w:p w:rsidR="00112E3E" w:rsidRPr="00EB655C" w:rsidRDefault="00112E3E" w:rsidP="00112E3E">
      <w:pPr>
        <w:rPr>
          <w:rFonts w:cs="Arial"/>
          <w:b/>
        </w:rPr>
      </w:pPr>
      <w:r w:rsidRPr="00EB655C">
        <w:rPr>
          <w:rFonts w:cs="Arial"/>
          <w:b/>
        </w:rPr>
        <w:t xml:space="preserve">a) Ремонт электроинструмента должен выполняться квалифицированным персоналом с использованием только оригинальных запасных частей. </w:t>
      </w:r>
      <w:r w:rsidRPr="00EB655C">
        <w:rPr>
          <w:rFonts w:cs="Arial"/>
        </w:rPr>
        <w:t>Это гарантирует безопасность его использования.</w:t>
      </w:r>
    </w:p>
    <w:p w:rsidR="00112E3E" w:rsidRPr="00EB655C" w:rsidRDefault="00112E3E" w:rsidP="00112E3E"/>
    <w:p w:rsidR="00112E3E" w:rsidRPr="00EB655C" w:rsidRDefault="00112E3E" w:rsidP="00112E3E">
      <w:pPr>
        <w:autoSpaceDE w:val="0"/>
        <w:autoSpaceDN w:val="0"/>
        <w:adjustRightInd w:val="0"/>
        <w:spacing w:after="0" w:line="241" w:lineRule="atLeast"/>
        <w:rPr>
          <w:rFonts w:eastAsia="MS Mincho" w:cs="Arial"/>
          <w:color w:val="221E1F"/>
          <w:sz w:val="22"/>
        </w:rPr>
      </w:pPr>
      <w:r w:rsidRPr="00EB655C">
        <w:rPr>
          <w:rFonts w:eastAsia="MS Mincho" w:cs="Arial"/>
          <w:b/>
          <w:bCs/>
          <w:color w:val="221E1F"/>
          <w:sz w:val="22"/>
        </w:rPr>
        <w:t>Правила техники безопасности при работе с дрелью</w:t>
      </w:r>
    </w:p>
    <w:p w:rsidR="007D3DB7" w:rsidRPr="00EB655C" w:rsidRDefault="007D3DB7" w:rsidP="007D3DB7">
      <w:r w:rsidRPr="00EB655C">
        <w:rPr>
          <w:b/>
        </w:rPr>
        <w:t>1. Держите электроинструмент за изолированные поверхности для захвата, когда выполняете операцию, в которой режущая часть может коснуться скрытой проводки.</w:t>
      </w:r>
      <w:r w:rsidRPr="00EB655C">
        <w:t xml:space="preserve"> Режущая часть, контактирующая с проводом под напряжением, может способствовать тому, что металлические </w:t>
      </w:r>
      <w:r w:rsidRPr="00EB655C">
        <w:lastRenderedPageBreak/>
        <w:t>детали электроинструмента окажутся под напряжением, и это может привести к поражению электрическим током.</w:t>
      </w:r>
    </w:p>
    <w:p w:rsidR="007D3DB7" w:rsidRPr="00EB655C" w:rsidRDefault="007D3DB7" w:rsidP="007D3DB7"/>
    <w:p w:rsidR="007D3DB7" w:rsidRPr="00EB655C" w:rsidRDefault="007D3DB7" w:rsidP="007D3DB7">
      <w:pPr>
        <w:autoSpaceDE w:val="0"/>
        <w:autoSpaceDN w:val="0"/>
        <w:adjustRightInd w:val="0"/>
        <w:spacing w:after="0" w:line="241" w:lineRule="atLeast"/>
        <w:rPr>
          <w:rFonts w:eastAsia="MS Mincho" w:cs="Arial"/>
          <w:color w:val="221E1F"/>
          <w:sz w:val="22"/>
        </w:rPr>
      </w:pPr>
      <w:r w:rsidRPr="00EB655C">
        <w:rPr>
          <w:rFonts w:eastAsia="MS Mincho" w:cs="Arial"/>
          <w:b/>
          <w:bCs/>
          <w:color w:val="221E1F"/>
          <w:sz w:val="22"/>
        </w:rPr>
        <w:t xml:space="preserve">Правила техники безопасности при работе с </w:t>
      </w:r>
      <w:proofErr w:type="spellStart"/>
      <w:r w:rsidRPr="00EB655C">
        <w:rPr>
          <w:rFonts w:eastAsia="MS Mincho" w:cs="Arial"/>
          <w:b/>
          <w:bCs/>
          <w:color w:val="221E1F"/>
          <w:sz w:val="22"/>
        </w:rPr>
        <w:t>шуруповертом</w:t>
      </w:r>
      <w:proofErr w:type="spellEnd"/>
    </w:p>
    <w:p w:rsidR="007D3DB7" w:rsidRPr="00EB655C" w:rsidRDefault="007D3DB7" w:rsidP="007D3DB7">
      <w:pPr>
        <w:rPr>
          <w:b/>
        </w:rPr>
      </w:pPr>
      <w:r w:rsidRPr="00EB655C">
        <w:rPr>
          <w:b/>
        </w:rPr>
        <w:t>1. Держите электроинструмент за изолированные поверхности для захвата, когда выполняете операцию, в которой крепеж может коснуться скрытой проводки. Крепеж, контактирующий с проводом под напряжением, может способствовать тому, что металлические детали электроинструмента окажутся под напряжением, и это может привести к поражению электрическим током.</w:t>
      </w:r>
    </w:p>
    <w:p w:rsidR="00F22F2A" w:rsidRPr="00EB655C" w:rsidRDefault="00F22F2A"/>
    <w:p w:rsidR="001700E9" w:rsidRPr="00EB655C" w:rsidRDefault="001700E9" w:rsidP="001700E9">
      <w:pPr>
        <w:autoSpaceDE w:val="0"/>
        <w:autoSpaceDN w:val="0"/>
        <w:adjustRightInd w:val="0"/>
        <w:spacing w:after="0" w:line="241" w:lineRule="atLeast"/>
        <w:rPr>
          <w:rFonts w:eastAsia="MS Mincho" w:cs="Arial"/>
          <w:color w:val="221E1F"/>
          <w:sz w:val="22"/>
        </w:rPr>
      </w:pPr>
      <w:r w:rsidRPr="00EB655C">
        <w:rPr>
          <w:rFonts w:eastAsia="MS Mincho" w:cs="Arial"/>
          <w:b/>
          <w:bCs/>
          <w:color w:val="221E1F"/>
          <w:sz w:val="22"/>
        </w:rPr>
        <w:t xml:space="preserve">Правила техники безопасности для аккумуляторной батареи </w:t>
      </w:r>
    </w:p>
    <w:p w:rsidR="001700E9" w:rsidRPr="00EB655C" w:rsidRDefault="001700E9" w:rsidP="001700E9">
      <w:pPr>
        <w:autoSpaceDE w:val="0"/>
        <w:autoSpaceDN w:val="0"/>
        <w:adjustRightInd w:val="0"/>
        <w:spacing w:after="0" w:line="241" w:lineRule="atLeast"/>
        <w:rPr>
          <w:rFonts w:eastAsia="MS Mincho" w:cs="Arial"/>
          <w:color w:val="221E1F"/>
        </w:rPr>
      </w:pPr>
      <w:r w:rsidRPr="00EB655C">
        <w:rPr>
          <w:rFonts w:eastAsia="MS Mincho" w:cs="Arial"/>
          <w:b/>
          <w:bCs/>
          <w:color w:val="221E1F"/>
        </w:rPr>
        <w:t xml:space="preserve">a) Не допускается разбирать, вскрывать, измельчать элементы питания и аккумуляторную батарею. </w:t>
      </w:r>
    </w:p>
    <w:p w:rsidR="001700E9" w:rsidRPr="00EB655C" w:rsidRDefault="001700E9" w:rsidP="001700E9">
      <w:pPr>
        <w:autoSpaceDE w:val="0"/>
        <w:autoSpaceDN w:val="0"/>
        <w:adjustRightInd w:val="0"/>
        <w:spacing w:after="0" w:line="241" w:lineRule="atLeast"/>
        <w:rPr>
          <w:rFonts w:eastAsia="MS Mincho" w:cs="Arial"/>
          <w:color w:val="221E1F"/>
        </w:rPr>
      </w:pPr>
      <w:r w:rsidRPr="00EB655C">
        <w:rPr>
          <w:rFonts w:eastAsia="MS Mincho" w:cs="Arial"/>
          <w:b/>
          <w:bCs/>
          <w:color w:val="221E1F"/>
        </w:rPr>
        <w:t xml:space="preserve">b) Не допускается накоротко замыкать элементы питания или аккумулятор. Не допускается беспорядочно хранить элементы питания или аккумулятор в коробке или ящике, где они могут замкнуть друг друга или могут быть замкнуты другими металлическими предметами. </w:t>
      </w:r>
      <w:r w:rsidRPr="00EB655C">
        <w:rPr>
          <w:rFonts w:eastAsia="MS Mincho" w:cs="Arial"/>
          <w:color w:val="221E1F"/>
        </w:rPr>
        <w:t xml:space="preserve">Если аккумуляторная батарея не используется, держите ее подальше от металлических предметов, таких как зажимы, монеты, гвозди, винты и прочие металлические предметы небольшого размера, которые могут соединить клеммы друг с другом. Короткое замыкание клемм батареи может стать причиной ожогов или пожара. </w:t>
      </w:r>
    </w:p>
    <w:p w:rsidR="001700E9" w:rsidRPr="00EB655C" w:rsidRDefault="001700E9" w:rsidP="001700E9">
      <w:pPr>
        <w:autoSpaceDE w:val="0"/>
        <w:autoSpaceDN w:val="0"/>
        <w:adjustRightInd w:val="0"/>
        <w:spacing w:after="0" w:line="241" w:lineRule="atLeast"/>
        <w:rPr>
          <w:rFonts w:eastAsia="MS Mincho" w:cs="Arial"/>
          <w:color w:val="221E1F"/>
        </w:rPr>
      </w:pPr>
      <w:r w:rsidRPr="00EB655C">
        <w:rPr>
          <w:rFonts w:eastAsia="MS Mincho" w:cs="Arial"/>
          <w:b/>
          <w:bCs/>
          <w:color w:val="221E1F"/>
        </w:rPr>
        <w:t xml:space="preserve">c) Не допускается подвергать аккумуляторную батарею воздействию высоких температур или пламени. Избегайте хранения аккумуляторной батареи в местах, подверженных воздействию прямого солнечного света. </w:t>
      </w:r>
    </w:p>
    <w:p w:rsidR="001700E9" w:rsidRPr="00EB655C" w:rsidRDefault="001700E9" w:rsidP="001700E9">
      <w:pPr>
        <w:autoSpaceDE w:val="0"/>
        <w:autoSpaceDN w:val="0"/>
        <w:adjustRightInd w:val="0"/>
        <w:spacing w:after="0" w:line="241" w:lineRule="atLeast"/>
        <w:rPr>
          <w:rFonts w:eastAsia="MS Mincho" w:cs="Arial"/>
          <w:color w:val="221E1F"/>
        </w:rPr>
      </w:pPr>
      <w:r w:rsidRPr="00EB655C">
        <w:rPr>
          <w:rFonts w:eastAsia="MS Mincho" w:cs="Arial"/>
          <w:b/>
          <w:bCs/>
          <w:color w:val="221E1F"/>
        </w:rPr>
        <w:t xml:space="preserve">d) Не допускается подвергать аккумуляторную батарею механическим ударам </w:t>
      </w:r>
    </w:p>
    <w:p w:rsidR="001700E9" w:rsidRPr="00EB655C" w:rsidRDefault="001700E9" w:rsidP="001700E9">
      <w:pPr>
        <w:autoSpaceDE w:val="0"/>
        <w:autoSpaceDN w:val="0"/>
        <w:adjustRightInd w:val="0"/>
        <w:spacing w:after="0" w:line="241" w:lineRule="atLeast"/>
        <w:rPr>
          <w:rFonts w:eastAsia="MS Mincho" w:cs="Arial"/>
          <w:color w:val="221E1F"/>
        </w:rPr>
      </w:pPr>
      <w:r w:rsidRPr="00EB655C">
        <w:rPr>
          <w:rFonts w:eastAsia="MS Mincho" w:cs="Arial"/>
          <w:b/>
          <w:bCs/>
          <w:color w:val="221E1F"/>
        </w:rPr>
        <w:t xml:space="preserve">e) В случае протечки аккумуляторной батареи, не допускайте контакта электролита с кожей или глазами. В случае такого контакта необходимо промыть пораженный участок обильным количеством воды и обратиться за медицинской помощью. </w:t>
      </w:r>
    </w:p>
    <w:p w:rsidR="001700E9" w:rsidRPr="00EB655C" w:rsidRDefault="001700E9" w:rsidP="001700E9">
      <w:pPr>
        <w:autoSpaceDE w:val="0"/>
        <w:autoSpaceDN w:val="0"/>
        <w:adjustRightInd w:val="0"/>
        <w:spacing w:after="0" w:line="241" w:lineRule="atLeast"/>
        <w:rPr>
          <w:rFonts w:eastAsia="MS Mincho" w:cs="Arial"/>
          <w:color w:val="221E1F"/>
        </w:rPr>
      </w:pPr>
      <w:r w:rsidRPr="00EB655C">
        <w:rPr>
          <w:rFonts w:eastAsia="MS Mincho" w:cs="Arial"/>
          <w:b/>
          <w:bCs/>
          <w:color w:val="221E1F"/>
        </w:rPr>
        <w:t xml:space="preserve">f) В случае проглатывания элемента питания или аккумулятора необходимо незамедлительно обратиться за медицинской помощью. </w:t>
      </w:r>
    </w:p>
    <w:p w:rsidR="001700E9" w:rsidRPr="00EB655C" w:rsidRDefault="001700E9" w:rsidP="001700E9">
      <w:pPr>
        <w:autoSpaceDE w:val="0"/>
        <w:autoSpaceDN w:val="0"/>
        <w:adjustRightInd w:val="0"/>
        <w:spacing w:after="0" w:line="241" w:lineRule="atLeast"/>
        <w:rPr>
          <w:rFonts w:eastAsia="MS Mincho" w:cs="Arial"/>
          <w:color w:val="221E1F"/>
        </w:rPr>
      </w:pPr>
      <w:r w:rsidRPr="00EB655C">
        <w:rPr>
          <w:rFonts w:eastAsia="MS Mincho" w:cs="Arial"/>
          <w:b/>
          <w:bCs/>
          <w:color w:val="221E1F"/>
        </w:rPr>
        <w:t xml:space="preserve">g) Аккумуляторную батарею необходимо содержать в чистоте и сухости. </w:t>
      </w:r>
    </w:p>
    <w:p w:rsidR="001700E9" w:rsidRPr="00EB655C" w:rsidRDefault="001700E9" w:rsidP="001700E9">
      <w:pPr>
        <w:autoSpaceDE w:val="0"/>
        <w:autoSpaceDN w:val="0"/>
        <w:adjustRightInd w:val="0"/>
        <w:spacing w:after="0" w:line="241" w:lineRule="atLeast"/>
        <w:rPr>
          <w:rFonts w:eastAsia="MS Mincho" w:cs="Arial"/>
          <w:color w:val="221E1F"/>
        </w:rPr>
      </w:pPr>
      <w:r w:rsidRPr="00EB655C">
        <w:rPr>
          <w:rFonts w:eastAsia="MS Mincho" w:cs="Arial"/>
          <w:b/>
          <w:bCs/>
          <w:color w:val="221E1F"/>
        </w:rPr>
        <w:t xml:space="preserve">h) В случае загрязнения контактов аккумуляторной батареи их необходимо протереть чистой сухой тканью. </w:t>
      </w:r>
    </w:p>
    <w:p w:rsidR="001700E9" w:rsidRPr="00EB655C" w:rsidRDefault="001700E9" w:rsidP="001700E9">
      <w:pPr>
        <w:autoSpaceDE w:val="0"/>
        <w:autoSpaceDN w:val="0"/>
        <w:adjustRightInd w:val="0"/>
        <w:spacing w:after="0" w:line="241" w:lineRule="atLeast"/>
        <w:rPr>
          <w:rFonts w:eastAsia="MS Mincho" w:cs="Arial"/>
          <w:color w:val="221E1F"/>
        </w:rPr>
      </w:pPr>
      <w:r w:rsidRPr="00EB655C">
        <w:rPr>
          <w:rFonts w:eastAsia="MS Mincho" w:cs="Arial"/>
          <w:b/>
          <w:bCs/>
          <w:color w:val="221E1F"/>
        </w:rPr>
        <w:t xml:space="preserve">i) Аккумуляторную батарею необходимо заряжать перед использованием. Всегда следуйте данной инструкции и используйте правильный порядок зарядки. </w:t>
      </w:r>
    </w:p>
    <w:p w:rsidR="001700E9" w:rsidRPr="00EB655C" w:rsidRDefault="001700E9" w:rsidP="001700E9">
      <w:pPr>
        <w:autoSpaceDE w:val="0"/>
        <w:autoSpaceDN w:val="0"/>
        <w:adjustRightInd w:val="0"/>
        <w:spacing w:after="0" w:line="241" w:lineRule="atLeast"/>
        <w:rPr>
          <w:rFonts w:eastAsia="MS Mincho" w:cs="Arial"/>
          <w:color w:val="221E1F"/>
        </w:rPr>
      </w:pPr>
      <w:r w:rsidRPr="00EB655C">
        <w:rPr>
          <w:rFonts w:eastAsia="MS Mincho" w:cs="Arial"/>
          <w:b/>
          <w:bCs/>
          <w:color w:val="221E1F"/>
        </w:rPr>
        <w:t xml:space="preserve">j) Не допускается оставлять аккумулятор на зарядном устройстве, если он не используется. </w:t>
      </w:r>
    </w:p>
    <w:p w:rsidR="001700E9" w:rsidRPr="00EB655C" w:rsidRDefault="001700E9" w:rsidP="001700E9">
      <w:pPr>
        <w:autoSpaceDE w:val="0"/>
        <w:autoSpaceDN w:val="0"/>
        <w:adjustRightInd w:val="0"/>
        <w:spacing w:after="0" w:line="241" w:lineRule="atLeast"/>
        <w:rPr>
          <w:rFonts w:eastAsia="MS Mincho" w:cs="Arial"/>
          <w:color w:val="221E1F"/>
        </w:rPr>
      </w:pPr>
      <w:r w:rsidRPr="00EB655C">
        <w:rPr>
          <w:rFonts w:eastAsia="MS Mincho" w:cs="Arial"/>
          <w:b/>
          <w:bCs/>
          <w:color w:val="221E1F"/>
        </w:rPr>
        <w:t xml:space="preserve">k) После продолжительного хранения может потребоваться несколько раз зарядить и разрядить аккумуляторную батарею для достижения максимальной эффективности ее работы. </w:t>
      </w:r>
    </w:p>
    <w:p w:rsidR="001700E9" w:rsidRPr="00EB655C" w:rsidRDefault="001700E9" w:rsidP="001700E9">
      <w:pPr>
        <w:autoSpaceDE w:val="0"/>
        <w:autoSpaceDN w:val="0"/>
        <w:adjustRightInd w:val="0"/>
        <w:spacing w:after="0" w:line="241" w:lineRule="atLeast"/>
        <w:rPr>
          <w:rFonts w:eastAsia="MS Mincho" w:cs="Arial"/>
          <w:color w:val="221E1F"/>
        </w:rPr>
      </w:pPr>
      <w:r w:rsidRPr="00EB655C">
        <w:rPr>
          <w:rFonts w:eastAsia="MS Mincho" w:cs="Arial"/>
          <w:b/>
          <w:bCs/>
          <w:color w:val="221E1F"/>
        </w:rPr>
        <w:t xml:space="preserve">l) Аккумуляторная батарея работает наиболее эффективно при нормальной комнатной температуре </w:t>
      </w:r>
      <w:r w:rsidRPr="00EB655C">
        <w:rPr>
          <w:rFonts w:eastAsia="MS Mincho" w:cs="Arial"/>
          <w:bCs/>
          <w:color w:val="221E1F"/>
        </w:rPr>
        <w:t>(20°C ±5°C)</w:t>
      </w:r>
      <w:r w:rsidRPr="00EB655C">
        <w:rPr>
          <w:rFonts w:eastAsia="MS Mincho" w:cs="Arial"/>
          <w:b/>
          <w:bCs/>
          <w:color w:val="221E1F"/>
        </w:rPr>
        <w:t xml:space="preserve">. </w:t>
      </w:r>
    </w:p>
    <w:p w:rsidR="001700E9" w:rsidRPr="00EB655C" w:rsidRDefault="001700E9" w:rsidP="001700E9">
      <w:pPr>
        <w:autoSpaceDE w:val="0"/>
        <w:autoSpaceDN w:val="0"/>
        <w:adjustRightInd w:val="0"/>
        <w:spacing w:after="0" w:line="241" w:lineRule="atLeast"/>
        <w:rPr>
          <w:rFonts w:eastAsia="MS Mincho" w:cs="Arial"/>
          <w:color w:val="221E1F"/>
        </w:rPr>
      </w:pPr>
      <w:r w:rsidRPr="00EB655C">
        <w:rPr>
          <w:rFonts w:eastAsia="MS Mincho" w:cs="Arial"/>
          <w:b/>
          <w:bCs/>
          <w:color w:val="221E1F"/>
        </w:rPr>
        <w:t xml:space="preserve">m) При утилизации аккумуляторных батарей держите их отдельно от других электромеханических систем. </w:t>
      </w:r>
    </w:p>
    <w:p w:rsidR="001700E9" w:rsidRPr="00EB655C" w:rsidRDefault="001700E9" w:rsidP="001700E9">
      <w:pPr>
        <w:rPr>
          <w:rFonts w:eastAsia="MS Mincho" w:cs="Arial"/>
          <w:b/>
          <w:bCs/>
          <w:color w:val="221E1F"/>
        </w:rPr>
      </w:pPr>
      <w:r w:rsidRPr="00EB655C">
        <w:rPr>
          <w:rFonts w:eastAsia="MS Mincho" w:cs="Arial"/>
          <w:b/>
          <w:bCs/>
          <w:color w:val="221E1F"/>
        </w:rPr>
        <w:t xml:space="preserve">n) Используйте только зарядные устройства, указанные WORX. Не допускается использовать какие-либо зарядные устройства, за исключением специально предназначенных для данного оборудования. </w:t>
      </w:r>
      <w:r w:rsidRPr="00EB655C">
        <w:rPr>
          <w:rFonts w:eastAsia="MS Mincho" w:cs="Arial"/>
          <w:bCs/>
          <w:color w:val="221E1F"/>
        </w:rPr>
        <w:t>Зарядное устройство, которое подходит для одной аккумуляторной батареи, может стать причиной пожара при использовании с другой аккумуляторной батареей.</w:t>
      </w:r>
    </w:p>
    <w:p w:rsidR="001700E9" w:rsidRPr="00EB655C" w:rsidRDefault="001700E9" w:rsidP="001700E9">
      <w:pPr>
        <w:rPr>
          <w:rFonts w:eastAsia="MS Mincho" w:cs="Arial"/>
          <w:b/>
          <w:bCs/>
          <w:color w:val="221E1F"/>
        </w:rPr>
      </w:pPr>
      <w:r w:rsidRPr="00EB655C">
        <w:rPr>
          <w:rFonts w:eastAsia="MS Mincho" w:cs="Arial"/>
          <w:b/>
          <w:bCs/>
          <w:color w:val="221E1F"/>
        </w:rPr>
        <w:t>o) Не допускается использовать какие-либо аккумуляторные батареи, не предназначенные для использования с данным оборудованием.</w:t>
      </w:r>
    </w:p>
    <w:p w:rsidR="001700E9" w:rsidRPr="00EB655C" w:rsidRDefault="001700E9" w:rsidP="001700E9">
      <w:pPr>
        <w:rPr>
          <w:rFonts w:eastAsia="MS Mincho" w:cs="Arial"/>
          <w:b/>
          <w:bCs/>
          <w:color w:val="221E1F"/>
        </w:rPr>
      </w:pPr>
      <w:r w:rsidRPr="00EB655C">
        <w:rPr>
          <w:rFonts w:eastAsia="MS Mincho" w:cs="Arial"/>
          <w:b/>
          <w:bCs/>
          <w:color w:val="221E1F"/>
        </w:rPr>
        <w:t>p) Храните аккумуляторную батарею в местах, недоступных для детей.</w:t>
      </w:r>
    </w:p>
    <w:p w:rsidR="001700E9" w:rsidRPr="00EB655C" w:rsidRDefault="001700E9" w:rsidP="001700E9">
      <w:pPr>
        <w:rPr>
          <w:rFonts w:eastAsia="MS Mincho" w:cs="Arial"/>
          <w:b/>
          <w:bCs/>
          <w:color w:val="221E1F"/>
        </w:rPr>
      </w:pPr>
      <w:r w:rsidRPr="00EB655C">
        <w:rPr>
          <w:rFonts w:eastAsia="MS Mincho" w:cs="Arial"/>
          <w:b/>
          <w:bCs/>
          <w:color w:val="221E1F"/>
        </w:rPr>
        <w:t>q) Следует сохранить оригинальную документацию на изделие для будущего использования.</w:t>
      </w:r>
    </w:p>
    <w:p w:rsidR="001700E9" w:rsidRPr="00EB655C" w:rsidRDefault="001700E9" w:rsidP="001700E9">
      <w:pPr>
        <w:rPr>
          <w:rFonts w:eastAsia="MS Mincho" w:cs="Arial"/>
          <w:b/>
          <w:bCs/>
          <w:color w:val="221E1F"/>
        </w:rPr>
      </w:pPr>
      <w:r w:rsidRPr="00EB655C">
        <w:rPr>
          <w:rFonts w:eastAsia="MS Mincho" w:cs="Arial"/>
          <w:b/>
          <w:bCs/>
          <w:color w:val="221E1F"/>
        </w:rPr>
        <w:t>r) По возможности извлекайте аккумуляторную батарею из изделия, если она не используется.</w:t>
      </w:r>
    </w:p>
    <w:p w:rsidR="001700E9" w:rsidRPr="00EB655C" w:rsidRDefault="001700E9" w:rsidP="001700E9">
      <w:pPr>
        <w:rPr>
          <w:rFonts w:eastAsia="MS Mincho" w:cs="Arial"/>
          <w:b/>
          <w:bCs/>
          <w:color w:val="221E1F"/>
        </w:rPr>
      </w:pPr>
      <w:r w:rsidRPr="00EB655C">
        <w:rPr>
          <w:rFonts w:eastAsia="MS Mincho" w:cs="Arial"/>
          <w:b/>
          <w:bCs/>
          <w:color w:val="221E1F"/>
        </w:rPr>
        <w:t>s) Утилизируйте аккумуляторную батарею должным образом.</w:t>
      </w:r>
    </w:p>
    <w:p w:rsidR="00EC5B33" w:rsidRPr="00EB655C" w:rsidRDefault="00EC5B33">
      <w:pPr>
        <w:spacing w:after="200" w:line="276" w:lineRule="auto"/>
      </w:pPr>
      <w:r w:rsidRPr="00EB655C">
        <w:br w:type="page"/>
      </w:r>
    </w:p>
    <w:p w:rsidR="00EC5B33" w:rsidRPr="00EB655C" w:rsidRDefault="00EC5B33" w:rsidP="00EC5B33">
      <w:pPr>
        <w:rPr>
          <w:rFonts w:eastAsia="MS Mincho" w:cs="Arial"/>
          <w:b/>
          <w:bCs/>
          <w:color w:val="211D1E"/>
          <w:sz w:val="22"/>
          <w:szCs w:val="26"/>
        </w:rPr>
      </w:pPr>
      <w:r w:rsidRPr="00EB655C">
        <w:rPr>
          <w:rFonts w:eastAsia="MS Mincho" w:cs="Arial"/>
          <w:b/>
          <w:bCs/>
          <w:color w:val="211D1E"/>
          <w:sz w:val="22"/>
          <w:szCs w:val="26"/>
        </w:rPr>
        <w:lastRenderedPageBreak/>
        <w:t xml:space="preserve">УСЛОВНЫЕ ОБОЗНАЧЕНИЯ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6"/>
        <w:gridCol w:w="8378"/>
      </w:tblGrid>
      <w:tr w:rsidR="00EC5B33" w:rsidRPr="00EB655C" w:rsidTr="00E36BEC">
        <w:tc>
          <w:tcPr>
            <w:tcW w:w="1476" w:type="dxa"/>
            <w:shd w:val="clear" w:color="auto" w:fill="auto"/>
          </w:tcPr>
          <w:p w:rsidR="00EC5B33" w:rsidRPr="00EB655C" w:rsidRDefault="00EC5B33" w:rsidP="00F33BCC">
            <w:pPr>
              <w:autoSpaceDE w:val="0"/>
              <w:autoSpaceDN w:val="0"/>
              <w:adjustRightInd w:val="0"/>
              <w:spacing w:after="0" w:line="241" w:lineRule="atLeast"/>
              <w:jc w:val="center"/>
              <w:rPr>
                <w:rFonts w:eastAsia="MS Mincho" w:cs="Arial"/>
                <w:color w:val="211D1E"/>
                <w:sz w:val="18"/>
                <w:szCs w:val="14"/>
              </w:rPr>
            </w:pPr>
            <w:r w:rsidRPr="00EB655C">
              <w:rPr>
                <w:rFonts w:eastAsia="MS Mincho" w:cs="Arial"/>
                <w:noProof/>
                <w:color w:val="211D1E"/>
                <w:sz w:val="18"/>
                <w:szCs w:val="14"/>
                <w:lang w:eastAsia="ja-JP"/>
              </w:rPr>
              <w:drawing>
                <wp:inline distT="0" distB="0" distL="0" distR="0" wp14:anchorId="49165414" wp14:editId="78A46066">
                  <wp:extent cx="609600" cy="514350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78" w:type="dxa"/>
            <w:shd w:val="clear" w:color="auto" w:fill="auto"/>
            <w:vAlign w:val="center"/>
          </w:tcPr>
          <w:p w:rsidR="00EC5B33" w:rsidRPr="00EB655C" w:rsidRDefault="00EC5B33" w:rsidP="00F33BCC">
            <w:pPr>
              <w:autoSpaceDE w:val="0"/>
              <w:autoSpaceDN w:val="0"/>
              <w:adjustRightInd w:val="0"/>
              <w:spacing w:after="0" w:line="241" w:lineRule="atLeast"/>
              <w:rPr>
                <w:rFonts w:eastAsia="MS Mincho" w:cs="Arial"/>
                <w:color w:val="211D1E"/>
                <w:sz w:val="18"/>
                <w:szCs w:val="14"/>
              </w:rPr>
            </w:pPr>
            <w:r w:rsidRPr="00EB655C">
              <w:rPr>
                <w:rFonts w:eastAsia="MS Mincho" w:cs="Arial"/>
                <w:color w:val="211D1E"/>
                <w:sz w:val="18"/>
                <w:szCs w:val="14"/>
              </w:rPr>
              <w:t>Для сокращения риска травмы пользователь должен прочитать руководство по эксплуатации инструмента</w:t>
            </w:r>
          </w:p>
        </w:tc>
      </w:tr>
      <w:tr w:rsidR="00EC5B33" w:rsidRPr="00EB655C" w:rsidTr="00E36BEC">
        <w:tc>
          <w:tcPr>
            <w:tcW w:w="1476" w:type="dxa"/>
            <w:shd w:val="clear" w:color="auto" w:fill="auto"/>
          </w:tcPr>
          <w:p w:rsidR="00EC5B33" w:rsidRPr="00EB655C" w:rsidRDefault="00EC5B33" w:rsidP="00F33BCC">
            <w:pPr>
              <w:autoSpaceDE w:val="0"/>
              <w:autoSpaceDN w:val="0"/>
              <w:adjustRightInd w:val="0"/>
              <w:spacing w:after="0" w:line="241" w:lineRule="atLeast"/>
              <w:jc w:val="center"/>
              <w:rPr>
                <w:rFonts w:eastAsia="MS Mincho" w:cs="Arial"/>
                <w:color w:val="211D1E"/>
                <w:sz w:val="18"/>
                <w:szCs w:val="14"/>
              </w:rPr>
            </w:pPr>
            <w:r w:rsidRPr="00EB655C">
              <w:rPr>
                <w:rFonts w:eastAsia="MS Mincho" w:cs="Arial"/>
                <w:noProof/>
                <w:color w:val="211D1E"/>
                <w:sz w:val="18"/>
                <w:szCs w:val="14"/>
                <w:lang w:eastAsia="ja-JP"/>
              </w:rPr>
              <w:drawing>
                <wp:inline distT="0" distB="0" distL="0" distR="0" wp14:anchorId="551320CA" wp14:editId="59DDC943">
                  <wp:extent cx="542925" cy="419100"/>
                  <wp:effectExtent l="0" t="0" r="9525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78" w:type="dxa"/>
            <w:shd w:val="clear" w:color="auto" w:fill="auto"/>
            <w:vAlign w:val="center"/>
          </w:tcPr>
          <w:p w:rsidR="00EC5B33" w:rsidRPr="00EB655C" w:rsidRDefault="00EC5B33" w:rsidP="00F33BCC">
            <w:pPr>
              <w:autoSpaceDE w:val="0"/>
              <w:autoSpaceDN w:val="0"/>
              <w:adjustRightInd w:val="0"/>
              <w:spacing w:after="0" w:line="241" w:lineRule="atLeast"/>
              <w:rPr>
                <w:rFonts w:eastAsia="MS Mincho" w:cs="Arial"/>
                <w:color w:val="211D1E"/>
                <w:sz w:val="18"/>
                <w:szCs w:val="14"/>
              </w:rPr>
            </w:pPr>
            <w:r w:rsidRPr="00EB655C">
              <w:rPr>
                <w:rFonts w:eastAsia="MS Mincho" w:cs="Arial"/>
                <w:color w:val="211D1E"/>
                <w:sz w:val="18"/>
                <w:szCs w:val="14"/>
              </w:rPr>
              <w:t>Предостережение</w:t>
            </w:r>
          </w:p>
        </w:tc>
      </w:tr>
      <w:tr w:rsidR="00EC5B33" w:rsidRPr="00EB655C" w:rsidTr="00E36BEC">
        <w:tc>
          <w:tcPr>
            <w:tcW w:w="1476" w:type="dxa"/>
            <w:shd w:val="clear" w:color="auto" w:fill="auto"/>
          </w:tcPr>
          <w:p w:rsidR="00EC5B33" w:rsidRPr="00EB655C" w:rsidRDefault="00EC5B33" w:rsidP="00F33BCC">
            <w:pPr>
              <w:autoSpaceDE w:val="0"/>
              <w:autoSpaceDN w:val="0"/>
              <w:adjustRightInd w:val="0"/>
              <w:spacing w:after="0" w:line="241" w:lineRule="atLeast"/>
              <w:jc w:val="center"/>
              <w:rPr>
                <w:rFonts w:eastAsia="MS Mincho" w:cs="Arial"/>
                <w:color w:val="211D1E"/>
                <w:sz w:val="18"/>
                <w:szCs w:val="14"/>
              </w:rPr>
            </w:pPr>
            <w:r w:rsidRPr="00EB655C">
              <w:rPr>
                <w:rFonts w:eastAsia="MS Mincho" w:cs="Arial"/>
                <w:noProof/>
                <w:color w:val="211D1E"/>
                <w:sz w:val="18"/>
                <w:szCs w:val="14"/>
                <w:lang w:eastAsia="ja-JP"/>
              </w:rPr>
              <w:drawing>
                <wp:inline distT="0" distB="0" distL="0" distR="0" wp14:anchorId="2C7EEE0D" wp14:editId="1C7F32FB">
                  <wp:extent cx="552450" cy="514350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78" w:type="dxa"/>
            <w:shd w:val="clear" w:color="auto" w:fill="auto"/>
            <w:vAlign w:val="center"/>
          </w:tcPr>
          <w:p w:rsidR="00EC5B33" w:rsidRPr="00EB655C" w:rsidRDefault="00EC5B33" w:rsidP="00F33BCC">
            <w:pPr>
              <w:autoSpaceDE w:val="0"/>
              <w:autoSpaceDN w:val="0"/>
              <w:adjustRightInd w:val="0"/>
              <w:spacing w:after="0" w:line="241" w:lineRule="atLeast"/>
              <w:rPr>
                <w:rFonts w:eastAsia="MS Mincho" w:cs="Arial"/>
                <w:color w:val="211D1E"/>
                <w:sz w:val="18"/>
                <w:szCs w:val="14"/>
              </w:rPr>
            </w:pPr>
            <w:r w:rsidRPr="00EB655C">
              <w:rPr>
                <w:rFonts w:eastAsia="MS Mincho" w:cs="Arial"/>
                <w:color w:val="211D1E"/>
                <w:sz w:val="18"/>
                <w:szCs w:val="14"/>
              </w:rPr>
              <w:t>Носите защиту органов слуха</w:t>
            </w:r>
          </w:p>
        </w:tc>
      </w:tr>
      <w:tr w:rsidR="00EC5B33" w:rsidRPr="00EB655C" w:rsidTr="00E36BEC">
        <w:tc>
          <w:tcPr>
            <w:tcW w:w="1476" w:type="dxa"/>
            <w:shd w:val="clear" w:color="auto" w:fill="auto"/>
          </w:tcPr>
          <w:p w:rsidR="00EC5B33" w:rsidRPr="00EB655C" w:rsidRDefault="00EC5B33" w:rsidP="00F33BCC">
            <w:pPr>
              <w:autoSpaceDE w:val="0"/>
              <w:autoSpaceDN w:val="0"/>
              <w:adjustRightInd w:val="0"/>
              <w:spacing w:after="0" w:line="241" w:lineRule="atLeast"/>
              <w:jc w:val="center"/>
              <w:rPr>
                <w:rFonts w:eastAsia="MS Mincho" w:cs="Arial"/>
                <w:color w:val="211D1E"/>
                <w:sz w:val="18"/>
                <w:szCs w:val="14"/>
              </w:rPr>
            </w:pPr>
            <w:r w:rsidRPr="00EB655C">
              <w:rPr>
                <w:rFonts w:eastAsia="MS Mincho" w:cs="Arial"/>
                <w:noProof/>
                <w:color w:val="211D1E"/>
                <w:sz w:val="18"/>
                <w:szCs w:val="14"/>
                <w:lang w:eastAsia="ja-JP"/>
              </w:rPr>
              <w:drawing>
                <wp:inline distT="0" distB="0" distL="0" distR="0" wp14:anchorId="56D37AE2" wp14:editId="0A1E16AF">
                  <wp:extent cx="514350" cy="514350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78" w:type="dxa"/>
            <w:shd w:val="clear" w:color="auto" w:fill="auto"/>
            <w:vAlign w:val="center"/>
          </w:tcPr>
          <w:p w:rsidR="00EC5B33" w:rsidRPr="00EB655C" w:rsidRDefault="00EC5B33" w:rsidP="00F33BCC">
            <w:pPr>
              <w:autoSpaceDE w:val="0"/>
              <w:autoSpaceDN w:val="0"/>
              <w:adjustRightInd w:val="0"/>
              <w:spacing w:after="0" w:line="241" w:lineRule="atLeast"/>
              <w:rPr>
                <w:rFonts w:eastAsia="MS Mincho" w:cs="Arial"/>
                <w:color w:val="211D1E"/>
                <w:sz w:val="18"/>
                <w:szCs w:val="14"/>
              </w:rPr>
            </w:pPr>
            <w:r w:rsidRPr="00EB655C">
              <w:rPr>
                <w:rFonts w:eastAsia="MS Mincho" w:cs="Arial"/>
                <w:color w:val="211D1E"/>
                <w:sz w:val="18"/>
                <w:szCs w:val="14"/>
              </w:rPr>
              <w:t>Носите защиту органов зрения</w:t>
            </w:r>
          </w:p>
        </w:tc>
      </w:tr>
      <w:tr w:rsidR="00EC5B33" w:rsidRPr="00EB655C" w:rsidTr="00E36BEC">
        <w:tc>
          <w:tcPr>
            <w:tcW w:w="1476" w:type="dxa"/>
            <w:shd w:val="clear" w:color="auto" w:fill="auto"/>
          </w:tcPr>
          <w:p w:rsidR="00EC5B33" w:rsidRPr="00EB655C" w:rsidRDefault="00EC5B33" w:rsidP="00F33BCC">
            <w:pPr>
              <w:autoSpaceDE w:val="0"/>
              <w:autoSpaceDN w:val="0"/>
              <w:adjustRightInd w:val="0"/>
              <w:spacing w:after="0" w:line="241" w:lineRule="atLeast"/>
              <w:jc w:val="center"/>
              <w:rPr>
                <w:rFonts w:eastAsia="MS Mincho" w:cs="Arial"/>
                <w:color w:val="211D1E"/>
                <w:sz w:val="18"/>
                <w:szCs w:val="14"/>
              </w:rPr>
            </w:pPr>
            <w:r w:rsidRPr="00EB655C">
              <w:rPr>
                <w:rFonts w:eastAsia="MS Mincho" w:cs="Arial"/>
                <w:noProof/>
                <w:color w:val="211D1E"/>
                <w:sz w:val="18"/>
                <w:szCs w:val="14"/>
                <w:lang w:eastAsia="ja-JP"/>
              </w:rPr>
              <w:drawing>
                <wp:inline distT="0" distB="0" distL="0" distR="0" wp14:anchorId="3F58DE3D" wp14:editId="4F529982">
                  <wp:extent cx="533400" cy="51435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78" w:type="dxa"/>
            <w:shd w:val="clear" w:color="auto" w:fill="auto"/>
            <w:vAlign w:val="center"/>
          </w:tcPr>
          <w:p w:rsidR="00EC5B33" w:rsidRPr="00EB655C" w:rsidRDefault="00EC5B33" w:rsidP="00F33BCC">
            <w:pPr>
              <w:autoSpaceDE w:val="0"/>
              <w:autoSpaceDN w:val="0"/>
              <w:adjustRightInd w:val="0"/>
              <w:spacing w:after="0" w:line="241" w:lineRule="atLeast"/>
              <w:rPr>
                <w:rFonts w:eastAsia="MS Mincho" w:cs="Arial"/>
                <w:color w:val="211D1E"/>
                <w:sz w:val="18"/>
                <w:szCs w:val="14"/>
              </w:rPr>
            </w:pPr>
            <w:r w:rsidRPr="00EB655C">
              <w:rPr>
                <w:rFonts w:eastAsia="MS Mincho" w:cs="Arial"/>
                <w:color w:val="211D1E"/>
                <w:sz w:val="18"/>
                <w:szCs w:val="14"/>
              </w:rPr>
              <w:t>Носите пылезащитную маску</w:t>
            </w:r>
          </w:p>
        </w:tc>
      </w:tr>
      <w:tr w:rsidR="00EC5B33" w:rsidRPr="00EB655C" w:rsidTr="00E36BEC"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33" w:rsidRPr="00EB655C" w:rsidRDefault="00EC5B33" w:rsidP="00F33BCC">
            <w:pPr>
              <w:autoSpaceDE w:val="0"/>
              <w:autoSpaceDN w:val="0"/>
              <w:adjustRightInd w:val="0"/>
              <w:spacing w:after="0" w:line="241" w:lineRule="atLeast"/>
              <w:jc w:val="center"/>
              <w:rPr>
                <w:rFonts w:eastAsia="MS Mincho" w:cs="Arial"/>
                <w:color w:val="211D1E"/>
                <w:sz w:val="18"/>
                <w:szCs w:val="14"/>
                <w:lang w:eastAsia="ru-RU"/>
              </w:rPr>
            </w:pPr>
            <w:r w:rsidRPr="00EB655C">
              <w:rPr>
                <w:rFonts w:eastAsia="MS Mincho" w:cs="Arial"/>
                <w:noProof/>
                <w:color w:val="211D1E"/>
                <w:sz w:val="18"/>
                <w:szCs w:val="14"/>
                <w:lang w:eastAsia="ja-JP"/>
              </w:rPr>
              <w:drawing>
                <wp:inline distT="0" distB="0" distL="0" distR="0" wp14:anchorId="2ED7F7C7" wp14:editId="2E49682F">
                  <wp:extent cx="485775" cy="495300"/>
                  <wp:effectExtent l="0" t="0" r="9525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B33" w:rsidRPr="00EB655C" w:rsidRDefault="00EC5B33" w:rsidP="00F33BCC">
            <w:pPr>
              <w:autoSpaceDE w:val="0"/>
              <w:autoSpaceDN w:val="0"/>
              <w:adjustRightInd w:val="0"/>
              <w:spacing w:after="0" w:line="241" w:lineRule="atLeast"/>
              <w:rPr>
                <w:rFonts w:eastAsia="MS Mincho" w:cs="Arial"/>
                <w:color w:val="211D1E"/>
                <w:sz w:val="18"/>
                <w:szCs w:val="14"/>
              </w:rPr>
            </w:pPr>
            <w:r w:rsidRPr="00EB655C">
              <w:rPr>
                <w:rFonts w:eastAsia="MS Mincho" w:cs="Arial"/>
                <w:color w:val="211D1E"/>
                <w:sz w:val="18"/>
                <w:szCs w:val="14"/>
              </w:rPr>
              <w:t>Запрещается подвергать воздействию дождя или влаги</w:t>
            </w:r>
          </w:p>
        </w:tc>
      </w:tr>
      <w:tr w:rsidR="00EC5B33" w:rsidRPr="00EB655C" w:rsidTr="00E36BEC"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33" w:rsidRPr="00EB655C" w:rsidRDefault="00EC5B33" w:rsidP="00F33BCC">
            <w:pPr>
              <w:autoSpaceDE w:val="0"/>
              <w:autoSpaceDN w:val="0"/>
              <w:adjustRightInd w:val="0"/>
              <w:spacing w:after="0" w:line="241" w:lineRule="atLeast"/>
              <w:jc w:val="center"/>
              <w:rPr>
                <w:rFonts w:eastAsia="MS Mincho" w:cs="Arial"/>
                <w:color w:val="211D1E"/>
                <w:sz w:val="18"/>
                <w:szCs w:val="14"/>
                <w:lang w:eastAsia="ru-RU"/>
              </w:rPr>
            </w:pPr>
            <w:r w:rsidRPr="00EB655C">
              <w:rPr>
                <w:rFonts w:eastAsia="MS Mincho" w:cs="Arial"/>
                <w:noProof/>
                <w:color w:val="211D1E"/>
                <w:sz w:val="18"/>
                <w:szCs w:val="14"/>
                <w:lang w:eastAsia="ja-JP"/>
              </w:rPr>
              <w:drawing>
                <wp:inline distT="0" distB="0" distL="0" distR="0" wp14:anchorId="512E9336" wp14:editId="02D26B0B">
                  <wp:extent cx="485775" cy="504825"/>
                  <wp:effectExtent l="0" t="0" r="9525" b="9525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B33" w:rsidRPr="00EB655C" w:rsidRDefault="00EC5B33" w:rsidP="00F33BCC">
            <w:pPr>
              <w:autoSpaceDE w:val="0"/>
              <w:autoSpaceDN w:val="0"/>
              <w:adjustRightInd w:val="0"/>
              <w:spacing w:after="0" w:line="241" w:lineRule="atLeast"/>
              <w:rPr>
                <w:rFonts w:eastAsia="MS Mincho" w:cs="Arial"/>
                <w:color w:val="211D1E"/>
                <w:sz w:val="18"/>
                <w:szCs w:val="14"/>
              </w:rPr>
            </w:pPr>
            <w:r w:rsidRPr="00EB655C">
              <w:rPr>
                <w:rFonts w:eastAsia="MS Mincho" w:cs="Arial"/>
                <w:color w:val="211D1E"/>
                <w:sz w:val="18"/>
                <w:szCs w:val="14"/>
              </w:rPr>
              <w:t>Запрещается сжигать</w:t>
            </w:r>
          </w:p>
        </w:tc>
      </w:tr>
      <w:tr w:rsidR="00EC5B33" w:rsidRPr="00EB655C" w:rsidTr="00E36BEC"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33" w:rsidRPr="00EB655C" w:rsidRDefault="00EC5B33" w:rsidP="00F33BCC">
            <w:pPr>
              <w:autoSpaceDE w:val="0"/>
              <w:autoSpaceDN w:val="0"/>
              <w:adjustRightInd w:val="0"/>
              <w:spacing w:after="0" w:line="241" w:lineRule="atLeast"/>
              <w:jc w:val="center"/>
              <w:rPr>
                <w:rFonts w:eastAsia="MS Mincho" w:cs="Arial"/>
                <w:color w:val="211D1E"/>
                <w:sz w:val="18"/>
                <w:szCs w:val="14"/>
                <w:lang w:eastAsia="ru-RU"/>
              </w:rPr>
            </w:pPr>
            <w:r w:rsidRPr="00EB655C">
              <w:rPr>
                <w:rFonts w:eastAsia="MS Mincho" w:cs="Arial"/>
                <w:noProof/>
                <w:color w:val="211D1E"/>
                <w:sz w:val="18"/>
                <w:szCs w:val="14"/>
                <w:lang w:eastAsia="ja-JP"/>
              </w:rPr>
              <w:drawing>
                <wp:inline distT="0" distB="0" distL="0" distR="0" wp14:anchorId="5D61321A" wp14:editId="74CBF69F">
                  <wp:extent cx="447675" cy="581025"/>
                  <wp:effectExtent l="0" t="0" r="9525" b="9525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B33" w:rsidRPr="00EB655C" w:rsidRDefault="00EC5B33" w:rsidP="00F33BCC">
            <w:pPr>
              <w:autoSpaceDE w:val="0"/>
              <w:autoSpaceDN w:val="0"/>
              <w:adjustRightInd w:val="0"/>
              <w:spacing w:after="0" w:line="241" w:lineRule="atLeast"/>
              <w:rPr>
                <w:rFonts w:eastAsia="MS Mincho" w:cs="Arial"/>
                <w:color w:val="211D1E"/>
                <w:sz w:val="18"/>
                <w:szCs w:val="14"/>
              </w:rPr>
            </w:pPr>
            <w:r w:rsidRPr="00EB655C">
              <w:rPr>
                <w:rFonts w:eastAsia="MS Mincho" w:cs="Arial"/>
                <w:color w:val="211D1E"/>
                <w:sz w:val="18"/>
                <w:szCs w:val="14"/>
              </w:rPr>
              <w:t>Отходы электрооборудования запрещается утилизировать вместе с бытовыми отходами. Они должны быть доставлены в местный центр утилизации для надлежащей переработки. Обратитесь к местным органам управления или продавцу за рекомендациями по утилизации.</w:t>
            </w:r>
          </w:p>
        </w:tc>
      </w:tr>
      <w:tr w:rsidR="00EC5B33" w:rsidRPr="00EB655C" w:rsidTr="00E36BEC"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33" w:rsidRPr="00EB655C" w:rsidRDefault="00EC5B33" w:rsidP="00F33BCC">
            <w:pPr>
              <w:autoSpaceDE w:val="0"/>
              <w:autoSpaceDN w:val="0"/>
              <w:adjustRightInd w:val="0"/>
              <w:spacing w:after="0" w:line="241" w:lineRule="atLeast"/>
              <w:jc w:val="center"/>
              <w:rPr>
                <w:rFonts w:eastAsia="MS Mincho" w:cs="Arial"/>
                <w:color w:val="211D1E"/>
                <w:sz w:val="18"/>
                <w:szCs w:val="14"/>
                <w:lang w:eastAsia="ru-RU"/>
              </w:rPr>
            </w:pPr>
            <w:r w:rsidRPr="00EB655C">
              <w:rPr>
                <w:rFonts w:eastAsia="MS Mincho" w:cs="Arial"/>
                <w:noProof/>
                <w:color w:val="211D1E"/>
                <w:sz w:val="18"/>
                <w:szCs w:val="14"/>
                <w:lang w:eastAsia="ja-JP"/>
              </w:rPr>
              <w:drawing>
                <wp:inline distT="0" distB="0" distL="0" distR="0" wp14:anchorId="4FC1272C" wp14:editId="4008B51A">
                  <wp:extent cx="790575" cy="514350"/>
                  <wp:effectExtent l="0" t="0" r="9525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B33" w:rsidRPr="00EB655C" w:rsidRDefault="00EC5B33" w:rsidP="00F33BCC">
            <w:pPr>
              <w:autoSpaceDE w:val="0"/>
              <w:autoSpaceDN w:val="0"/>
              <w:adjustRightInd w:val="0"/>
              <w:spacing w:after="0" w:line="241" w:lineRule="atLeast"/>
              <w:rPr>
                <w:rFonts w:eastAsia="MS Mincho" w:cs="Arial"/>
                <w:color w:val="211D1E"/>
                <w:sz w:val="18"/>
                <w:szCs w:val="14"/>
              </w:rPr>
            </w:pPr>
            <w:r w:rsidRPr="00EB655C">
              <w:rPr>
                <w:rFonts w:eastAsia="MS Mincho" w:cs="Arial"/>
                <w:color w:val="211D1E"/>
                <w:sz w:val="18"/>
                <w:szCs w:val="14"/>
              </w:rPr>
              <w:t>Не выбрасывайте аккумуляторы. Возвратите использованные аккумуляторы на местный пункт сбора или утилизации.</w:t>
            </w:r>
          </w:p>
        </w:tc>
      </w:tr>
      <w:tr w:rsidR="00E36BEC" w:rsidRPr="00EB655C" w:rsidTr="00E36BEC"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BEC" w:rsidRPr="00EB655C" w:rsidRDefault="00E36BEC" w:rsidP="00F33BCC">
            <w:pPr>
              <w:autoSpaceDE w:val="0"/>
              <w:autoSpaceDN w:val="0"/>
              <w:adjustRightInd w:val="0"/>
              <w:spacing w:after="0" w:line="241" w:lineRule="atLeast"/>
              <w:jc w:val="center"/>
              <w:rPr>
                <w:rFonts w:eastAsia="MS Mincho" w:cs="Arial"/>
                <w:color w:val="211D1E"/>
                <w:sz w:val="18"/>
                <w:szCs w:val="14"/>
                <w:lang w:eastAsia="ru-RU"/>
              </w:rPr>
            </w:pPr>
            <w:r w:rsidRPr="00EB655C">
              <w:rPr>
                <w:rFonts w:eastAsia="MS Mincho" w:cs="Arial"/>
                <w:noProof/>
                <w:color w:val="211D1E"/>
                <w:sz w:val="18"/>
                <w:szCs w:val="14"/>
                <w:lang w:eastAsia="ja-JP"/>
              </w:rPr>
              <w:drawing>
                <wp:inline distT="0" distB="0" distL="0" distR="0" wp14:anchorId="2918726D" wp14:editId="29EA7A1E">
                  <wp:extent cx="561975" cy="495300"/>
                  <wp:effectExtent l="0" t="0" r="9525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BEC" w:rsidRPr="00EB655C" w:rsidRDefault="00E36BEC" w:rsidP="00F33BCC">
            <w:pPr>
              <w:autoSpaceDE w:val="0"/>
              <w:autoSpaceDN w:val="0"/>
              <w:adjustRightInd w:val="0"/>
              <w:spacing w:after="0" w:line="241" w:lineRule="atLeast"/>
              <w:rPr>
                <w:rFonts w:eastAsia="MS Mincho" w:cs="Arial"/>
                <w:color w:val="211D1E"/>
                <w:sz w:val="18"/>
                <w:szCs w:val="14"/>
              </w:rPr>
            </w:pPr>
            <w:r w:rsidRPr="00EB655C">
              <w:rPr>
                <w:rFonts w:eastAsia="MS Mincho" w:cs="Arial"/>
                <w:color w:val="211D1E"/>
                <w:sz w:val="18"/>
                <w:szCs w:val="14"/>
              </w:rPr>
              <w:t>Носите защитные перчатки</w:t>
            </w:r>
          </w:p>
        </w:tc>
      </w:tr>
      <w:tr w:rsidR="00EC5B33" w:rsidRPr="00EB655C" w:rsidTr="00E36BEC"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33" w:rsidRPr="00EB655C" w:rsidRDefault="00E36BEC" w:rsidP="00F33BCC">
            <w:pPr>
              <w:autoSpaceDE w:val="0"/>
              <w:autoSpaceDN w:val="0"/>
              <w:adjustRightInd w:val="0"/>
              <w:spacing w:after="0" w:line="241" w:lineRule="atLeast"/>
              <w:jc w:val="center"/>
              <w:rPr>
                <w:rFonts w:eastAsia="MS Mincho" w:cs="Arial"/>
                <w:color w:val="211D1E"/>
                <w:sz w:val="18"/>
                <w:szCs w:val="14"/>
                <w:lang w:eastAsia="ru-RU"/>
              </w:rPr>
            </w:pPr>
            <w:r w:rsidRPr="00EB655C">
              <w:rPr>
                <w:rFonts w:eastAsia="MS Mincho" w:cs="Arial"/>
                <w:noProof/>
                <w:color w:val="211D1E"/>
                <w:sz w:val="18"/>
                <w:szCs w:val="14"/>
                <w:lang w:eastAsia="ja-JP"/>
              </w:rPr>
              <w:drawing>
                <wp:inline distT="0" distB="0" distL="0" distR="0" wp14:anchorId="235BA56B" wp14:editId="0DE5CF84">
                  <wp:extent cx="333375" cy="438150"/>
                  <wp:effectExtent l="0" t="0" r="9525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B33" w:rsidRPr="00EB655C" w:rsidRDefault="00E36BEC" w:rsidP="00F33BCC">
            <w:pPr>
              <w:autoSpaceDE w:val="0"/>
              <w:autoSpaceDN w:val="0"/>
              <w:adjustRightInd w:val="0"/>
              <w:spacing w:after="0" w:line="241" w:lineRule="atLeast"/>
              <w:rPr>
                <w:rFonts w:eastAsia="MS Mincho" w:cs="Arial"/>
                <w:color w:val="211D1E"/>
                <w:sz w:val="18"/>
                <w:szCs w:val="14"/>
              </w:rPr>
            </w:pPr>
            <w:r w:rsidRPr="00EB655C">
              <w:rPr>
                <w:rFonts w:eastAsia="MS Mincho" w:cs="Arial"/>
                <w:color w:val="211D1E"/>
                <w:sz w:val="18"/>
                <w:szCs w:val="14"/>
              </w:rPr>
              <w:t>Блокировка</w:t>
            </w:r>
          </w:p>
        </w:tc>
      </w:tr>
      <w:tr w:rsidR="00EC5B33" w:rsidRPr="00EB655C" w:rsidTr="00E36BEC"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33" w:rsidRPr="00EB655C" w:rsidRDefault="00EC5B33" w:rsidP="00F33BCC">
            <w:pPr>
              <w:autoSpaceDE w:val="0"/>
              <w:autoSpaceDN w:val="0"/>
              <w:adjustRightInd w:val="0"/>
              <w:spacing w:after="0" w:line="241" w:lineRule="atLeast"/>
              <w:jc w:val="center"/>
              <w:rPr>
                <w:rFonts w:eastAsia="MS Mincho" w:cs="Arial"/>
                <w:color w:val="211D1E"/>
                <w:sz w:val="18"/>
                <w:szCs w:val="14"/>
                <w:lang w:eastAsia="ru-RU"/>
              </w:rPr>
            </w:pPr>
            <w:r w:rsidRPr="00EB655C">
              <w:rPr>
                <w:rFonts w:eastAsia="MS Mincho" w:cs="Arial"/>
                <w:noProof/>
                <w:color w:val="211D1E"/>
                <w:sz w:val="18"/>
                <w:szCs w:val="14"/>
                <w:lang w:eastAsia="ja-JP"/>
              </w:rPr>
              <w:drawing>
                <wp:inline distT="0" distB="0" distL="0" distR="0" wp14:anchorId="4456C608" wp14:editId="4FF7FAE5">
                  <wp:extent cx="371475" cy="447675"/>
                  <wp:effectExtent l="0" t="0" r="9525" b="9525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B33" w:rsidRPr="00EB655C" w:rsidRDefault="00EC5B33" w:rsidP="00F33BCC">
            <w:pPr>
              <w:autoSpaceDE w:val="0"/>
              <w:autoSpaceDN w:val="0"/>
              <w:adjustRightInd w:val="0"/>
              <w:spacing w:after="0" w:line="241" w:lineRule="atLeast"/>
              <w:rPr>
                <w:rFonts w:eastAsia="MS Mincho" w:cs="Arial"/>
                <w:color w:val="211D1E"/>
                <w:sz w:val="18"/>
                <w:szCs w:val="14"/>
              </w:rPr>
            </w:pPr>
            <w:r w:rsidRPr="00EB655C">
              <w:rPr>
                <w:rFonts w:eastAsia="MS Mincho" w:cs="Arial"/>
                <w:color w:val="211D1E"/>
                <w:sz w:val="18"/>
                <w:szCs w:val="14"/>
              </w:rPr>
              <w:t>Завинчивание</w:t>
            </w:r>
          </w:p>
        </w:tc>
      </w:tr>
      <w:tr w:rsidR="00EC5B33" w:rsidRPr="00EB655C" w:rsidTr="00E36BEC"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33" w:rsidRPr="00EB655C" w:rsidRDefault="00EC5B33" w:rsidP="00F33BCC">
            <w:pPr>
              <w:autoSpaceDE w:val="0"/>
              <w:autoSpaceDN w:val="0"/>
              <w:adjustRightInd w:val="0"/>
              <w:spacing w:after="0" w:line="241" w:lineRule="atLeast"/>
              <w:jc w:val="center"/>
              <w:rPr>
                <w:rFonts w:eastAsia="MS Mincho" w:cs="Arial"/>
                <w:color w:val="211D1E"/>
                <w:sz w:val="18"/>
                <w:szCs w:val="14"/>
                <w:lang w:eastAsia="ru-RU"/>
              </w:rPr>
            </w:pPr>
            <w:r w:rsidRPr="00EB655C">
              <w:rPr>
                <w:rFonts w:eastAsia="MS Mincho" w:cs="Arial"/>
                <w:noProof/>
                <w:color w:val="211D1E"/>
                <w:sz w:val="18"/>
                <w:szCs w:val="14"/>
                <w:lang w:eastAsia="ja-JP"/>
              </w:rPr>
              <w:drawing>
                <wp:inline distT="0" distB="0" distL="0" distR="0" wp14:anchorId="776102CC" wp14:editId="5FB5439E">
                  <wp:extent cx="333375" cy="457200"/>
                  <wp:effectExtent l="0" t="0" r="9525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B33" w:rsidRPr="00EB655C" w:rsidRDefault="00EC5B33" w:rsidP="00F33BCC">
            <w:pPr>
              <w:autoSpaceDE w:val="0"/>
              <w:autoSpaceDN w:val="0"/>
              <w:adjustRightInd w:val="0"/>
              <w:spacing w:after="0" w:line="241" w:lineRule="atLeast"/>
              <w:rPr>
                <w:rFonts w:eastAsia="MS Mincho" w:cs="Arial"/>
                <w:color w:val="211D1E"/>
                <w:sz w:val="18"/>
                <w:szCs w:val="14"/>
              </w:rPr>
            </w:pPr>
            <w:r w:rsidRPr="00EB655C">
              <w:rPr>
                <w:rFonts w:eastAsia="MS Mincho" w:cs="Arial"/>
                <w:color w:val="211D1E"/>
                <w:sz w:val="18"/>
                <w:szCs w:val="14"/>
              </w:rPr>
              <w:t>Сверление</w:t>
            </w:r>
          </w:p>
        </w:tc>
      </w:tr>
      <w:tr w:rsidR="00EC5B33" w:rsidRPr="00EB655C" w:rsidTr="00E36BEC"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33" w:rsidRPr="00EB655C" w:rsidRDefault="00EC5B33" w:rsidP="00F33BCC">
            <w:pPr>
              <w:autoSpaceDE w:val="0"/>
              <w:autoSpaceDN w:val="0"/>
              <w:adjustRightInd w:val="0"/>
              <w:spacing w:after="0" w:line="241" w:lineRule="atLeast"/>
              <w:jc w:val="center"/>
              <w:rPr>
                <w:rFonts w:eastAsia="MS Mincho" w:cs="Arial"/>
                <w:color w:val="211D1E"/>
                <w:sz w:val="18"/>
                <w:szCs w:val="14"/>
                <w:lang w:eastAsia="ru-RU"/>
              </w:rPr>
            </w:pPr>
            <w:r w:rsidRPr="00EB655C">
              <w:rPr>
                <w:rFonts w:eastAsia="MS Mincho" w:cs="Arial"/>
                <w:noProof/>
                <w:color w:val="211D1E"/>
                <w:sz w:val="18"/>
                <w:szCs w:val="14"/>
                <w:lang w:eastAsia="ja-JP"/>
              </w:rPr>
              <w:drawing>
                <wp:inline distT="0" distB="0" distL="0" distR="0" wp14:anchorId="47EFF9D0" wp14:editId="5C4F6C3D">
                  <wp:extent cx="523875" cy="457200"/>
                  <wp:effectExtent l="0" t="0" r="9525" b="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B33" w:rsidRPr="00EB655C" w:rsidRDefault="00EC5B33" w:rsidP="00F33BCC">
            <w:pPr>
              <w:autoSpaceDE w:val="0"/>
              <w:autoSpaceDN w:val="0"/>
              <w:adjustRightInd w:val="0"/>
              <w:spacing w:after="0" w:line="241" w:lineRule="atLeast"/>
              <w:rPr>
                <w:rFonts w:eastAsia="MS Mincho" w:cs="Arial"/>
                <w:color w:val="211D1E"/>
                <w:sz w:val="18"/>
                <w:szCs w:val="14"/>
              </w:rPr>
            </w:pPr>
            <w:r w:rsidRPr="00EB655C">
              <w:rPr>
                <w:rFonts w:eastAsia="MS Mincho" w:cs="Arial"/>
                <w:color w:val="211D1E"/>
                <w:sz w:val="18"/>
                <w:szCs w:val="14"/>
              </w:rPr>
              <w:t>Дерево</w:t>
            </w:r>
          </w:p>
        </w:tc>
      </w:tr>
      <w:tr w:rsidR="00EC5B33" w:rsidRPr="00EB655C" w:rsidTr="00E36BEC"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33" w:rsidRPr="00EB655C" w:rsidRDefault="00EC5B33" w:rsidP="00F33BCC">
            <w:pPr>
              <w:autoSpaceDE w:val="0"/>
              <w:autoSpaceDN w:val="0"/>
              <w:adjustRightInd w:val="0"/>
              <w:spacing w:after="0" w:line="241" w:lineRule="atLeast"/>
              <w:jc w:val="center"/>
              <w:rPr>
                <w:rFonts w:eastAsia="MS Mincho" w:cs="Arial"/>
                <w:color w:val="211D1E"/>
                <w:sz w:val="18"/>
                <w:szCs w:val="14"/>
                <w:lang w:eastAsia="ru-RU"/>
              </w:rPr>
            </w:pPr>
            <w:r w:rsidRPr="00EB655C">
              <w:rPr>
                <w:rFonts w:eastAsia="MS Mincho" w:cs="Arial"/>
                <w:noProof/>
                <w:color w:val="211D1E"/>
                <w:sz w:val="18"/>
                <w:szCs w:val="14"/>
                <w:lang w:eastAsia="ja-JP"/>
              </w:rPr>
              <w:drawing>
                <wp:inline distT="0" distB="0" distL="0" distR="0" wp14:anchorId="6DF84B88" wp14:editId="69768568">
                  <wp:extent cx="523875" cy="466725"/>
                  <wp:effectExtent l="0" t="0" r="9525" b="9525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B33" w:rsidRPr="00EB655C" w:rsidRDefault="00EC5B33" w:rsidP="00F33BCC">
            <w:pPr>
              <w:autoSpaceDE w:val="0"/>
              <w:autoSpaceDN w:val="0"/>
              <w:adjustRightInd w:val="0"/>
              <w:spacing w:after="0" w:line="241" w:lineRule="atLeast"/>
              <w:rPr>
                <w:rFonts w:eastAsia="MS Mincho" w:cs="Arial"/>
                <w:color w:val="211D1E"/>
                <w:sz w:val="18"/>
                <w:szCs w:val="14"/>
              </w:rPr>
            </w:pPr>
            <w:r w:rsidRPr="00EB655C">
              <w:rPr>
                <w:rFonts w:eastAsia="MS Mincho" w:cs="Arial"/>
                <w:color w:val="211D1E"/>
                <w:sz w:val="18"/>
                <w:szCs w:val="14"/>
              </w:rPr>
              <w:t>Металл</w:t>
            </w:r>
          </w:p>
        </w:tc>
      </w:tr>
      <w:tr w:rsidR="00EC5B33" w:rsidRPr="00EB655C" w:rsidTr="00E36BEC"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33" w:rsidRPr="00EB655C" w:rsidRDefault="00EC5B33" w:rsidP="00F33BCC">
            <w:pPr>
              <w:autoSpaceDE w:val="0"/>
              <w:autoSpaceDN w:val="0"/>
              <w:adjustRightInd w:val="0"/>
              <w:spacing w:after="0" w:line="241" w:lineRule="atLeast"/>
              <w:jc w:val="center"/>
              <w:rPr>
                <w:rFonts w:eastAsia="MS Mincho" w:cs="Arial"/>
                <w:color w:val="211D1E"/>
                <w:sz w:val="18"/>
                <w:szCs w:val="14"/>
                <w:lang w:eastAsia="ru-RU"/>
              </w:rPr>
            </w:pPr>
            <w:r w:rsidRPr="00EB655C">
              <w:rPr>
                <w:rFonts w:eastAsia="MS Mincho" w:cs="Arial"/>
                <w:noProof/>
                <w:color w:val="211D1E"/>
                <w:sz w:val="18"/>
                <w:szCs w:val="14"/>
                <w:lang w:eastAsia="ja-JP"/>
              </w:rPr>
              <w:drawing>
                <wp:inline distT="0" distB="0" distL="0" distR="0" wp14:anchorId="02E8E14B" wp14:editId="3B17AD0C">
                  <wp:extent cx="561975" cy="476250"/>
                  <wp:effectExtent l="0" t="0" r="9525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B33" w:rsidRPr="00EB655C" w:rsidRDefault="00EC5B33" w:rsidP="00F33BCC">
            <w:pPr>
              <w:autoSpaceDE w:val="0"/>
              <w:autoSpaceDN w:val="0"/>
              <w:adjustRightInd w:val="0"/>
              <w:spacing w:after="0" w:line="241" w:lineRule="atLeast"/>
              <w:rPr>
                <w:rFonts w:eastAsia="MS Mincho" w:cs="Arial"/>
                <w:color w:val="211D1E"/>
                <w:sz w:val="18"/>
                <w:szCs w:val="14"/>
              </w:rPr>
            </w:pPr>
            <w:r w:rsidRPr="00EB655C">
              <w:rPr>
                <w:rFonts w:eastAsia="MS Mincho" w:cs="Arial"/>
                <w:color w:val="211D1E"/>
                <w:sz w:val="18"/>
                <w:szCs w:val="14"/>
              </w:rPr>
              <w:t>Высокая скорость</w:t>
            </w:r>
          </w:p>
        </w:tc>
      </w:tr>
      <w:tr w:rsidR="00EC5B33" w:rsidRPr="00EB655C" w:rsidTr="00E36BEC"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33" w:rsidRPr="00EB655C" w:rsidRDefault="00EC5B33" w:rsidP="00F33BCC">
            <w:pPr>
              <w:autoSpaceDE w:val="0"/>
              <w:autoSpaceDN w:val="0"/>
              <w:adjustRightInd w:val="0"/>
              <w:spacing w:after="0" w:line="241" w:lineRule="atLeast"/>
              <w:jc w:val="center"/>
              <w:rPr>
                <w:rFonts w:eastAsia="MS Mincho" w:cs="Arial"/>
                <w:color w:val="211D1E"/>
                <w:sz w:val="18"/>
                <w:szCs w:val="14"/>
                <w:lang w:eastAsia="ru-RU"/>
              </w:rPr>
            </w:pPr>
            <w:r w:rsidRPr="00EB655C">
              <w:rPr>
                <w:rFonts w:eastAsia="MS Mincho" w:cs="Arial"/>
                <w:noProof/>
                <w:color w:val="211D1E"/>
                <w:sz w:val="18"/>
                <w:szCs w:val="14"/>
                <w:lang w:eastAsia="ja-JP"/>
              </w:rPr>
              <w:drawing>
                <wp:inline distT="0" distB="0" distL="0" distR="0" wp14:anchorId="1656850C" wp14:editId="103AE61E">
                  <wp:extent cx="523875" cy="276225"/>
                  <wp:effectExtent l="0" t="0" r="9525" b="9525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B33" w:rsidRPr="00EB655C" w:rsidRDefault="00EC5B33" w:rsidP="00F33BCC">
            <w:pPr>
              <w:autoSpaceDE w:val="0"/>
              <w:autoSpaceDN w:val="0"/>
              <w:adjustRightInd w:val="0"/>
              <w:spacing w:after="0" w:line="241" w:lineRule="atLeast"/>
              <w:rPr>
                <w:rFonts w:eastAsia="MS Mincho" w:cs="Arial"/>
                <w:color w:val="211D1E"/>
                <w:sz w:val="18"/>
                <w:szCs w:val="14"/>
              </w:rPr>
            </w:pPr>
            <w:r w:rsidRPr="00EB655C">
              <w:rPr>
                <w:rFonts w:eastAsia="MS Mincho" w:cs="Arial"/>
                <w:color w:val="211D1E"/>
                <w:sz w:val="18"/>
                <w:szCs w:val="14"/>
              </w:rPr>
              <w:t>Низкая скорость</w:t>
            </w:r>
          </w:p>
        </w:tc>
      </w:tr>
    </w:tbl>
    <w:p w:rsidR="00D74AAE" w:rsidRPr="00EB655C" w:rsidRDefault="00D74AAE"/>
    <w:p w:rsidR="00D74AAE" w:rsidRPr="00EB655C" w:rsidRDefault="00D74AAE">
      <w:pPr>
        <w:spacing w:after="200" w:line="276" w:lineRule="auto"/>
      </w:pPr>
      <w:r w:rsidRPr="00EB655C">
        <w:br w:type="page"/>
      </w:r>
    </w:p>
    <w:p w:rsidR="001242B5" w:rsidRPr="00EB655C" w:rsidRDefault="001242B5" w:rsidP="001242B5">
      <w:pPr>
        <w:rPr>
          <w:b/>
        </w:rPr>
      </w:pPr>
      <w:r w:rsidRPr="00EB655C">
        <w:rPr>
          <w:b/>
        </w:rPr>
        <w:lastRenderedPageBreak/>
        <w:t>1. БЕЗКЛЮЧЕВОЙ ЗАЖИМНОЙ ПАТРОН</w:t>
      </w:r>
    </w:p>
    <w:p w:rsidR="001242B5" w:rsidRPr="00EB655C" w:rsidRDefault="001242B5" w:rsidP="001242B5">
      <w:pPr>
        <w:rPr>
          <w:b/>
        </w:rPr>
      </w:pPr>
      <w:r w:rsidRPr="00EB655C">
        <w:rPr>
          <w:b/>
        </w:rPr>
        <w:t>2. КОЛЬЦО РЕГУЛИРОВКИ КРУТЯЩЕГО МОМЕНТА</w:t>
      </w:r>
    </w:p>
    <w:p w:rsidR="001242B5" w:rsidRPr="00EB655C" w:rsidRDefault="001242B5" w:rsidP="001242B5">
      <w:pPr>
        <w:rPr>
          <w:b/>
        </w:rPr>
      </w:pPr>
      <w:r w:rsidRPr="00EB655C">
        <w:rPr>
          <w:b/>
        </w:rPr>
        <w:t>3. РЕГУЛЯТОР ДВУХСКОРОСТНОГО РЕДУКТОРА</w:t>
      </w:r>
    </w:p>
    <w:p w:rsidR="001242B5" w:rsidRPr="00EB655C" w:rsidRDefault="001242B5" w:rsidP="001242B5">
      <w:pPr>
        <w:rPr>
          <w:b/>
        </w:rPr>
      </w:pPr>
      <w:r w:rsidRPr="00EB655C">
        <w:rPr>
          <w:b/>
        </w:rPr>
        <w:t>4. ПЕРЕКЛЮЧАТЕЛЬ ВРАЩЕНИЯ ВПЕРЕД / ОБРАТНОГО ВРАЩЕНИЯ</w:t>
      </w:r>
    </w:p>
    <w:p w:rsidR="001242B5" w:rsidRPr="00EB655C" w:rsidRDefault="001242B5" w:rsidP="001242B5">
      <w:pPr>
        <w:rPr>
          <w:b/>
        </w:rPr>
      </w:pPr>
      <w:r w:rsidRPr="00EB655C">
        <w:rPr>
          <w:b/>
        </w:rPr>
        <w:t>5. РУЧКА В МЯГКОЙ ОБОЛОЧКЕ</w:t>
      </w:r>
    </w:p>
    <w:p w:rsidR="001242B5" w:rsidRPr="00EB655C" w:rsidRDefault="001242B5" w:rsidP="001242B5">
      <w:pPr>
        <w:rPr>
          <w:b/>
        </w:rPr>
      </w:pPr>
      <w:r w:rsidRPr="00EB655C">
        <w:rPr>
          <w:b/>
        </w:rPr>
        <w:t>6. АККУМУЛЯТОРНАЯ БАТАРЕЯ*</w:t>
      </w:r>
    </w:p>
    <w:p w:rsidR="001242B5" w:rsidRPr="00EB655C" w:rsidRDefault="001242B5" w:rsidP="001242B5">
      <w:pPr>
        <w:rPr>
          <w:b/>
        </w:rPr>
      </w:pPr>
      <w:r w:rsidRPr="00EB655C">
        <w:rPr>
          <w:b/>
        </w:rPr>
        <w:t>7. КНОПКА ВЫСВОБОЖДЕНИЯ АККУМУЛЯТОРНОЙ БАТАРЕИ*</w:t>
      </w:r>
    </w:p>
    <w:p w:rsidR="001242B5" w:rsidRPr="00EB655C" w:rsidRDefault="001242B5" w:rsidP="001242B5">
      <w:pPr>
        <w:rPr>
          <w:b/>
        </w:rPr>
      </w:pPr>
      <w:r w:rsidRPr="00EB655C">
        <w:rPr>
          <w:b/>
        </w:rPr>
        <w:t>8. ПЕРЕКЛЮЧАТЕЛЬ ВКЛ./ВЫКЛ.</w:t>
      </w:r>
    </w:p>
    <w:p w:rsidR="001242B5" w:rsidRPr="00EB655C" w:rsidRDefault="001242B5" w:rsidP="001242B5">
      <w:pPr>
        <w:rPr>
          <w:b/>
        </w:rPr>
      </w:pPr>
      <w:r w:rsidRPr="00EB655C">
        <w:rPr>
          <w:b/>
        </w:rPr>
        <w:t>9. СВЕТОДИОДНАЯ ПОДСВЕТКА</w:t>
      </w:r>
    </w:p>
    <w:p w:rsidR="001242B5" w:rsidRPr="00EB655C" w:rsidRDefault="001242B5" w:rsidP="001242B5">
      <w:pPr>
        <w:rPr>
          <w:b/>
        </w:rPr>
      </w:pPr>
      <w:r w:rsidRPr="00EB655C">
        <w:rPr>
          <w:b/>
        </w:rPr>
        <w:t>* Не все показанные или описанные аксессуары включены в стандартную поставку.</w:t>
      </w:r>
    </w:p>
    <w:p w:rsidR="001242B5" w:rsidRPr="00EB655C" w:rsidRDefault="001242B5" w:rsidP="001242B5"/>
    <w:p w:rsidR="001242B5" w:rsidRPr="00EB655C" w:rsidRDefault="001242B5" w:rsidP="001242B5">
      <w:pPr>
        <w:rPr>
          <w:b/>
          <w:sz w:val="22"/>
        </w:rPr>
      </w:pPr>
      <w:r w:rsidRPr="00EB655C">
        <w:rPr>
          <w:b/>
          <w:sz w:val="22"/>
        </w:rPr>
        <w:t>ТЕХНИЧЕСКИЕ ДАННЫЕ</w:t>
      </w:r>
    </w:p>
    <w:p w:rsidR="001242B5" w:rsidRPr="00EB655C" w:rsidRDefault="001242B5" w:rsidP="001242B5">
      <w:pPr>
        <w:rPr>
          <w:b/>
        </w:rPr>
      </w:pPr>
      <w:r w:rsidRPr="00EB655C">
        <w:t xml:space="preserve">Тип: </w:t>
      </w:r>
      <w:r w:rsidRPr="00EB655C">
        <w:rPr>
          <w:b/>
        </w:rPr>
        <w:t>WX101 WX101.1 WX101.2 WX101.9 (1- обозначение инструмента, модель аккумуляторных дрелей)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8"/>
        <w:gridCol w:w="1756"/>
        <w:gridCol w:w="1488"/>
        <w:gridCol w:w="1488"/>
        <w:gridCol w:w="1418"/>
        <w:gridCol w:w="1559"/>
      </w:tblGrid>
      <w:tr w:rsidR="001242B5" w:rsidRPr="00EB655C" w:rsidTr="001242B5">
        <w:tc>
          <w:tcPr>
            <w:tcW w:w="3794" w:type="dxa"/>
            <w:gridSpan w:val="2"/>
            <w:shd w:val="clear" w:color="auto" w:fill="auto"/>
          </w:tcPr>
          <w:p w:rsidR="001242B5" w:rsidRPr="00EB655C" w:rsidRDefault="001242B5" w:rsidP="00F33BCC"/>
        </w:tc>
        <w:tc>
          <w:tcPr>
            <w:tcW w:w="1488" w:type="dxa"/>
            <w:shd w:val="clear" w:color="auto" w:fill="auto"/>
          </w:tcPr>
          <w:p w:rsidR="001242B5" w:rsidRPr="00EB655C" w:rsidRDefault="001242B5" w:rsidP="00F33BCC">
            <w:pPr>
              <w:jc w:val="center"/>
            </w:pPr>
            <w:r w:rsidRPr="00EB655C">
              <w:t>WX101</w:t>
            </w:r>
          </w:p>
        </w:tc>
        <w:tc>
          <w:tcPr>
            <w:tcW w:w="1488" w:type="dxa"/>
            <w:shd w:val="clear" w:color="auto" w:fill="auto"/>
          </w:tcPr>
          <w:p w:rsidR="001242B5" w:rsidRPr="00EB655C" w:rsidRDefault="001242B5" w:rsidP="00F33BCC">
            <w:pPr>
              <w:jc w:val="center"/>
            </w:pPr>
            <w:r w:rsidRPr="00EB655C">
              <w:t>WX101.1</w:t>
            </w:r>
          </w:p>
        </w:tc>
        <w:tc>
          <w:tcPr>
            <w:tcW w:w="1418" w:type="dxa"/>
            <w:shd w:val="clear" w:color="auto" w:fill="auto"/>
          </w:tcPr>
          <w:p w:rsidR="001242B5" w:rsidRPr="00EB655C" w:rsidRDefault="001242B5" w:rsidP="001242B5">
            <w:pPr>
              <w:jc w:val="center"/>
            </w:pPr>
            <w:r w:rsidRPr="00EB655C">
              <w:t>WX101.2</w:t>
            </w:r>
          </w:p>
        </w:tc>
        <w:tc>
          <w:tcPr>
            <w:tcW w:w="1559" w:type="dxa"/>
            <w:shd w:val="clear" w:color="auto" w:fill="auto"/>
          </w:tcPr>
          <w:p w:rsidR="001242B5" w:rsidRPr="00EB655C" w:rsidRDefault="001242B5" w:rsidP="001242B5">
            <w:pPr>
              <w:jc w:val="center"/>
            </w:pPr>
            <w:r w:rsidRPr="00EB655C">
              <w:t>WX101.9</w:t>
            </w:r>
          </w:p>
        </w:tc>
      </w:tr>
      <w:tr w:rsidR="001242B5" w:rsidRPr="00EB655C" w:rsidTr="00F33BCC">
        <w:tc>
          <w:tcPr>
            <w:tcW w:w="3794" w:type="dxa"/>
            <w:gridSpan w:val="2"/>
            <w:shd w:val="clear" w:color="auto" w:fill="auto"/>
          </w:tcPr>
          <w:p w:rsidR="001242B5" w:rsidRPr="00EB655C" w:rsidRDefault="001242B5" w:rsidP="00F33BCC">
            <w:r w:rsidRPr="00EB655C">
              <w:t>Напряжение</w:t>
            </w:r>
          </w:p>
        </w:tc>
        <w:tc>
          <w:tcPr>
            <w:tcW w:w="5953" w:type="dxa"/>
            <w:gridSpan w:val="4"/>
            <w:shd w:val="clear" w:color="auto" w:fill="auto"/>
          </w:tcPr>
          <w:p w:rsidR="001242B5" w:rsidRPr="00EB655C" w:rsidRDefault="001242B5" w:rsidP="00F33BCC">
            <w:pPr>
              <w:jc w:val="center"/>
            </w:pPr>
            <w:r w:rsidRPr="00EB655C">
              <w:t xml:space="preserve">20 В </w:t>
            </w:r>
            <w:r w:rsidRPr="00EB655C">
              <w:rPr>
                <w:noProof/>
                <w:lang w:eastAsia="ja-JP"/>
              </w:rPr>
              <w:drawing>
                <wp:inline distT="0" distB="0" distL="0" distR="0" wp14:anchorId="3E9ACEB0" wp14:editId="53F7FBD8">
                  <wp:extent cx="180975" cy="114300"/>
                  <wp:effectExtent l="0" t="0" r="9525" b="0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B655C">
              <w:t xml:space="preserve"> Макс.*</w:t>
            </w:r>
          </w:p>
        </w:tc>
      </w:tr>
      <w:tr w:rsidR="001242B5" w:rsidRPr="00EB655C" w:rsidTr="00F33BCC">
        <w:tc>
          <w:tcPr>
            <w:tcW w:w="3794" w:type="dxa"/>
            <w:gridSpan w:val="2"/>
            <w:shd w:val="clear" w:color="auto" w:fill="auto"/>
          </w:tcPr>
          <w:p w:rsidR="001242B5" w:rsidRPr="00EB655C" w:rsidRDefault="001242B5" w:rsidP="00F33BCC">
            <w:r w:rsidRPr="00EB655C">
              <w:t>Скорость без нагрузки</w:t>
            </w:r>
          </w:p>
        </w:tc>
        <w:tc>
          <w:tcPr>
            <w:tcW w:w="5953" w:type="dxa"/>
            <w:gridSpan w:val="4"/>
            <w:shd w:val="clear" w:color="auto" w:fill="auto"/>
          </w:tcPr>
          <w:p w:rsidR="001242B5" w:rsidRPr="00EB655C" w:rsidRDefault="001242B5" w:rsidP="001242B5">
            <w:pPr>
              <w:jc w:val="center"/>
            </w:pPr>
            <w:r w:rsidRPr="00EB655C">
              <w:t>0-400/0-1450/мин</w:t>
            </w:r>
          </w:p>
        </w:tc>
      </w:tr>
      <w:tr w:rsidR="001242B5" w:rsidRPr="00EB655C" w:rsidTr="00F33BCC">
        <w:tc>
          <w:tcPr>
            <w:tcW w:w="3794" w:type="dxa"/>
            <w:gridSpan w:val="2"/>
            <w:shd w:val="clear" w:color="auto" w:fill="auto"/>
          </w:tcPr>
          <w:p w:rsidR="001242B5" w:rsidRPr="00EB655C" w:rsidRDefault="001242B5" w:rsidP="00F33BCC">
            <w:r w:rsidRPr="00EB655C">
              <w:t>Количество положений муфты</w:t>
            </w:r>
          </w:p>
        </w:tc>
        <w:tc>
          <w:tcPr>
            <w:tcW w:w="5953" w:type="dxa"/>
            <w:gridSpan w:val="4"/>
            <w:shd w:val="clear" w:color="auto" w:fill="auto"/>
          </w:tcPr>
          <w:p w:rsidR="001242B5" w:rsidRPr="00EB655C" w:rsidRDefault="001242B5" w:rsidP="00F33BCC">
            <w:pPr>
              <w:jc w:val="center"/>
            </w:pPr>
            <w:r w:rsidRPr="00EB655C">
              <w:t>15+1</w:t>
            </w:r>
          </w:p>
        </w:tc>
      </w:tr>
      <w:tr w:rsidR="001242B5" w:rsidRPr="00EB655C" w:rsidTr="00F33BCC">
        <w:tc>
          <w:tcPr>
            <w:tcW w:w="3794" w:type="dxa"/>
            <w:gridSpan w:val="2"/>
            <w:shd w:val="clear" w:color="auto" w:fill="auto"/>
          </w:tcPr>
          <w:p w:rsidR="001242B5" w:rsidRPr="00EB655C" w:rsidRDefault="001242B5" w:rsidP="00F33BCC">
            <w:r w:rsidRPr="00EB655C">
              <w:t>Максимальный крутящий момент</w:t>
            </w:r>
          </w:p>
        </w:tc>
        <w:tc>
          <w:tcPr>
            <w:tcW w:w="5953" w:type="dxa"/>
            <w:gridSpan w:val="4"/>
            <w:shd w:val="clear" w:color="auto" w:fill="auto"/>
          </w:tcPr>
          <w:p w:rsidR="001242B5" w:rsidRPr="00EB655C" w:rsidRDefault="001242B5" w:rsidP="00F33BCC">
            <w:pPr>
              <w:jc w:val="center"/>
            </w:pPr>
            <w:r w:rsidRPr="00EB655C">
              <w:t xml:space="preserve">30 </w:t>
            </w:r>
            <w:proofErr w:type="spellStart"/>
            <w:r w:rsidRPr="00EB655C">
              <w:t>Н.м</w:t>
            </w:r>
            <w:proofErr w:type="spellEnd"/>
          </w:p>
        </w:tc>
      </w:tr>
      <w:tr w:rsidR="001242B5" w:rsidRPr="00EB655C" w:rsidTr="00F33BCC">
        <w:tc>
          <w:tcPr>
            <w:tcW w:w="3794" w:type="dxa"/>
            <w:gridSpan w:val="2"/>
            <w:shd w:val="clear" w:color="auto" w:fill="auto"/>
          </w:tcPr>
          <w:p w:rsidR="001242B5" w:rsidRPr="00EB655C" w:rsidRDefault="001242B5" w:rsidP="00F33BCC">
            <w:r w:rsidRPr="00EB655C">
              <w:t>Наибольший диаметр изделия, зажимаемого в патроне</w:t>
            </w:r>
          </w:p>
        </w:tc>
        <w:tc>
          <w:tcPr>
            <w:tcW w:w="5953" w:type="dxa"/>
            <w:gridSpan w:val="4"/>
            <w:shd w:val="clear" w:color="auto" w:fill="auto"/>
          </w:tcPr>
          <w:p w:rsidR="001242B5" w:rsidRPr="00EB655C" w:rsidRDefault="001242B5" w:rsidP="00F33BCC">
            <w:pPr>
              <w:jc w:val="center"/>
            </w:pPr>
            <w:r w:rsidRPr="00EB655C">
              <w:t>10 мм</w:t>
            </w:r>
          </w:p>
        </w:tc>
      </w:tr>
      <w:tr w:rsidR="001242B5" w:rsidRPr="00EB655C" w:rsidTr="00F33BCC">
        <w:tc>
          <w:tcPr>
            <w:tcW w:w="2038" w:type="dxa"/>
            <w:vMerge w:val="restart"/>
            <w:shd w:val="clear" w:color="auto" w:fill="auto"/>
          </w:tcPr>
          <w:p w:rsidR="001242B5" w:rsidRPr="00EB655C" w:rsidRDefault="001242B5" w:rsidP="00F33BCC">
            <w:r w:rsidRPr="00EB655C">
              <w:t>Макс. глубина сверления</w:t>
            </w:r>
          </w:p>
        </w:tc>
        <w:tc>
          <w:tcPr>
            <w:tcW w:w="1756" w:type="dxa"/>
            <w:shd w:val="clear" w:color="auto" w:fill="auto"/>
          </w:tcPr>
          <w:p w:rsidR="001242B5" w:rsidRPr="00EB655C" w:rsidRDefault="001242B5" w:rsidP="00F33BCC">
            <w:r w:rsidRPr="00EB655C">
              <w:t>Сталь</w:t>
            </w:r>
          </w:p>
        </w:tc>
        <w:tc>
          <w:tcPr>
            <w:tcW w:w="5953" w:type="dxa"/>
            <w:gridSpan w:val="4"/>
            <w:shd w:val="clear" w:color="auto" w:fill="auto"/>
          </w:tcPr>
          <w:p w:rsidR="001242B5" w:rsidRPr="00EB655C" w:rsidRDefault="001242B5" w:rsidP="00F33BCC">
            <w:pPr>
              <w:jc w:val="center"/>
            </w:pPr>
            <w:r w:rsidRPr="00EB655C">
              <w:t>10 мм</w:t>
            </w:r>
          </w:p>
        </w:tc>
      </w:tr>
      <w:tr w:rsidR="001242B5" w:rsidRPr="00EB655C" w:rsidTr="00F33BCC">
        <w:tc>
          <w:tcPr>
            <w:tcW w:w="2038" w:type="dxa"/>
            <w:vMerge/>
            <w:shd w:val="clear" w:color="auto" w:fill="auto"/>
          </w:tcPr>
          <w:p w:rsidR="001242B5" w:rsidRPr="00EB655C" w:rsidRDefault="001242B5" w:rsidP="00F33BCC"/>
        </w:tc>
        <w:tc>
          <w:tcPr>
            <w:tcW w:w="1756" w:type="dxa"/>
            <w:shd w:val="clear" w:color="auto" w:fill="auto"/>
          </w:tcPr>
          <w:p w:rsidR="001242B5" w:rsidRPr="00EB655C" w:rsidRDefault="001242B5" w:rsidP="00F33BCC">
            <w:r w:rsidRPr="00EB655C">
              <w:t>Дерево</w:t>
            </w:r>
          </w:p>
        </w:tc>
        <w:tc>
          <w:tcPr>
            <w:tcW w:w="5953" w:type="dxa"/>
            <w:gridSpan w:val="4"/>
            <w:shd w:val="clear" w:color="auto" w:fill="auto"/>
          </w:tcPr>
          <w:p w:rsidR="001242B5" w:rsidRPr="00EB655C" w:rsidRDefault="001242B5" w:rsidP="00F33BCC">
            <w:pPr>
              <w:jc w:val="center"/>
            </w:pPr>
            <w:r w:rsidRPr="00EB655C">
              <w:t>25 мм</w:t>
            </w:r>
          </w:p>
        </w:tc>
      </w:tr>
      <w:tr w:rsidR="001242B5" w:rsidRPr="00EB655C" w:rsidTr="001242B5">
        <w:tc>
          <w:tcPr>
            <w:tcW w:w="3794" w:type="dxa"/>
            <w:gridSpan w:val="2"/>
            <w:shd w:val="clear" w:color="auto" w:fill="auto"/>
          </w:tcPr>
          <w:p w:rsidR="001242B5" w:rsidRPr="00EB655C" w:rsidRDefault="001242B5" w:rsidP="00F33BCC">
            <w:r w:rsidRPr="00EB655C">
              <w:t>Вес инструмента</w:t>
            </w:r>
          </w:p>
        </w:tc>
        <w:tc>
          <w:tcPr>
            <w:tcW w:w="4394" w:type="dxa"/>
            <w:gridSpan w:val="3"/>
            <w:shd w:val="clear" w:color="auto" w:fill="auto"/>
          </w:tcPr>
          <w:p w:rsidR="001242B5" w:rsidRPr="00EB655C" w:rsidRDefault="001242B5" w:rsidP="00F33BCC">
            <w:pPr>
              <w:jc w:val="center"/>
            </w:pPr>
            <w:r w:rsidRPr="00EB655C">
              <w:t>1,3 кг</w:t>
            </w:r>
          </w:p>
        </w:tc>
        <w:tc>
          <w:tcPr>
            <w:tcW w:w="1559" w:type="dxa"/>
            <w:shd w:val="clear" w:color="auto" w:fill="auto"/>
          </w:tcPr>
          <w:p w:rsidR="001242B5" w:rsidRPr="00EB655C" w:rsidRDefault="001242B5" w:rsidP="001242B5">
            <w:pPr>
              <w:jc w:val="center"/>
            </w:pPr>
            <w:r w:rsidRPr="00EB655C">
              <w:t>0,9 кг</w:t>
            </w:r>
          </w:p>
        </w:tc>
      </w:tr>
    </w:tbl>
    <w:p w:rsidR="001242B5" w:rsidRPr="00EB655C" w:rsidRDefault="001242B5" w:rsidP="001242B5">
      <w:r w:rsidRPr="00EB655C">
        <w:t>**Напряжение измерено без рабочей нагрузки. Первоначальное напряжение аккумулятора достигает 20 В. Номинальное напряжение составляет 18 В.</w:t>
      </w:r>
    </w:p>
    <w:p w:rsidR="00F22F2A" w:rsidRPr="00EB655C" w:rsidRDefault="00F22F2A"/>
    <w:p w:rsidR="00C4146E" w:rsidRPr="00EB655C" w:rsidRDefault="00C4146E" w:rsidP="00C4146E">
      <w:pPr>
        <w:rPr>
          <w:b/>
          <w:sz w:val="22"/>
        </w:rPr>
      </w:pPr>
      <w:r w:rsidRPr="00EB655C">
        <w:rPr>
          <w:b/>
          <w:sz w:val="22"/>
        </w:rPr>
        <w:t>ИНФОРМАЦИЯ О ШУМЕ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3686"/>
        <w:gridCol w:w="1984"/>
      </w:tblGrid>
      <w:tr w:rsidR="00C4146E" w:rsidRPr="00EB655C" w:rsidTr="00F33BCC">
        <w:tc>
          <w:tcPr>
            <w:tcW w:w="4077" w:type="dxa"/>
            <w:tcBorders>
              <w:right w:val="nil"/>
            </w:tcBorders>
            <w:shd w:val="clear" w:color="auto" w:fill="auto"/>
          </w:tcPr>
          <w:p w:rsidR="00C4146E" w:rsidRPr="00EB655C" w:rsidRDefault="00C4146E" w:rsidP="00F33BCC">
            <w:r w:rsidRPr="00EB655C">
              <w:t>Измеренное звуковое давление</w:t>
            </w:r>
          </w:p>
        </w:tc>
        <w:tc>
          <w:tcPr>
            <w:tcW w:w="5670" w:type="dxa"/>
            <w:gridSpan w:val="2"/>
            <w:tcBorders>
              <w:left w:val="nil"/>
            </w:tcBorders>
            <w:shd w:val="clear" w:color="auto" w:fill="auto"/>
          </w:tcPr>
          <w:p w:rsidR="00C4146E" w:rsidRPr="00EB655C" w:rsidRDefault="00C4146E" w:rsidP="00C4146E">
            <w:pPr>
              <w:jc w:val="right"/>
            </w:pPr>
            <w:r w:rsidRPr="00EB655C">
              <w:t>L</w:t>
            </w:r>
            <w:r w:rsidRPr="00EB655C">
              <w:rPr>
                <w:vertAlign w:val="subscript"/>
              </w:rPr>
              <w:t>pA</w:t>
            </w:r>
            <w:r w:rsidRPr="00EB655C">
              <w:t xml:space="preserve"> = 72,6 дБ(A)</w:t>
            </w:r>
          </w:p>
        </w:tc>
      </w:tr>
      <w:tr w:rsidR="00C4146E" w:rsidRPr="00EB655C" w:rsidTr="00B47003">
        <w:tc>
          <w:tcPr>
            <w:tcW w:w="9747" w:type="dxa"/>
            <w:gridSpan w:val="3"/>
            <w:shd w:val="clear" w:color="auto" w:fill="auto"/>
          </w:tcPr>
          <w:p w:rsidR="00C4146E" w:rsidRPr="00EB655C" w:rsidRDefault="00C4146E" w:rsidP="00C4146E">
            <w:r w:rsidRPr="00EB655C">
              <w:t>K</w:t>
            </w:r>
            <w:r w:rsidRPr="00EB655C">
              <w:rPr>
                <w:vertAlign w:val="subscript"/>
              </w:rPr>
              <w:t>pA</w:t>
            </w:r>
            <w:r w:rsidRPr="00EB655C">
              <w:t xml:space="preserve"> = 3 дБ(A)</w:t>
            </w:r>
          </w:p>
        </w:tc>
      </w:tr>
      <w:tr w:rsidR="00C4146E" w:rsidRPr="00EB655C" w:rsidTr="00F33BCC">
        <w:tc>
          <w:tcPr>
            <w:tcW w:w="4077" w:type="dxa"/>
            <w:tcBorders>
              <w:right w:val="nil"/>
            </w:tcBorders>
            <w:shd w:val="clear" w:color="auto" w:fill="auto"/>
          </w:tcPr>
          <w:p w:rsidR="00C4146E" w:rsidRPr="00EB655C" w:rsidRDefault="00C4146E" w:rsidP="00F33BCC">
            <w:r w:rsidRPr="00EB655C">
              <w:t>Измеренная мощность звука</w:t>
            </w:r>
          </w:p>
        </w:tc>
        <w:tc>
          <w:tcPr>
            <w:tcW w:w="5670" w:type="dxa"/>
            <w:gridSpan w:val="2"/>
            <w:tcBorders>
              <w:left w:val="nil"/>
            </w:tcBorders>
            <w:shd w:val="clear" w:color="auto" w:fill="auto"/>
          </w:tcPr>
          <w:p w:rsidR="00C4146E" w:rsidRPr="00EB655C" w:rsidRDefault="00C4146E" w:rsidP="00C4146E">
            <w:pPr>
              <w:jc w:val="right"/>
            </w:pPr>
            <w:r w:rsidRPr="00EB655C">
              <w:t>L</w:t>
            </w:r>
            <w:r w:rsidRPr="00EB655C">
              <w:rPr>
                <w:vertAlign w:val="subscript"/>
              </w:rPr>
              <w:t>wA</w:t>
            </w:r>
            <w:r w:rsidRPr="00EB655C">
              <w:t xml:space="preserve"> = 83,6 дБ(A)</w:t>
            </w:r>
          </w:p>
        </w:tc>
      </w:tr>
      <w:tr w:rsidR="00C4146E" w:rsidRPr="00EB655C" w:rsidTr="00E926B6">
        <w:tc>
          <w:tcPr>
            <w:tcW w:w="9747" w:type="dxa"/>
            <w:gridSpan w:val="3"/>
            <w:shd w:val="clear" w:color="auto" w:fill="auto"/>
          </w:tcPr>
          <w:p w:rsidR="00C4146E" w:rsidRPr="00EB655C" w:rsidRDefault="00C4146E" w:rsidP="00C4146E">
            <w:r w:rsidRPr="00EB655C">
              <w:t>K</w:t>
            </w:r>
            <w:r w:rsidRPr="00EB655C">
              <w:rPr>
                <w:vertAlign w:val="subscript"/>
              </w:rPr>
              <w:t>wA</w:t>
            </w:r>
            <w:r w:rsidRPr="00EB655C">
              <w:t xml:space="preserve"> = 3 дБ(A)</w:t>
            </w:r>
          </w:p>
        </w:tc>
      </w:tr>
      <w:tr w:rsidR="00C4146E" w:rsidRPr="00EB655C" w:rsidTr="00F33BCC">
        <w:tc>
          <w:tcPr>
            <w:tcW w:w="7763" w:type="dxa"/>
            <w:gridSpan w:val="2"/>
            <w:tcBorders>
              <w:right w:val="nil"/>
            </w:tcBorders>
            <w:shd w:val="clear" w:color="auto" w:fill="auto"/>
          </w:tcPr>
          <w:p w:rsidR="00C4146E" w:rsidRPr="00EB655C" w:rsidRDefault="00C4146E" w:rsidP="00F33BCC">
            <w:pPr>
              <w:rPr>
                <w:b/>
              </w:rPr>
            </w:pPr>
            <w:r w:rsidRPr="00EB655C">
              <w:rPr>
                <w:b/>
              </w:rPr>
              <w:t>Носите защиту органов слуха, когда уровень звукового давления превышает 80 дБ(А)</w:t>
            </w:r>
          </w:p>
        </w:tc>
        <w:tc>
          <w:tcPr>
            <w:tcW w:w="1984" w:type="dxa"/>
            <w:tcBorders>
              <w:left w:val="nil"/>
            </w:tcBorders>
            <w:shd w:val="clear" w:color="auto" w:fill="auto"/>
          </w:tcPr>
          <w:p w:rsidR="00C4146E" w:rsidRPr="00EB655C" w:rsidRDefault="00C4146E" w:rsidP="00F33BCC">
            <w:pPr>
              <w:jc w:val="right"/>
            </w:pPr>
            <w:r w:rsidRPr="00EB655C">
              <w:rPr>
                <w:noProof/>
                <w:lang w:eastAsia="ja-JP"/>
              </w:rPr>
              <w:drawing>
                <wp:inline distT="0" distB="0" distL="0" distR="0" wp14:anchorId="6B85795D" wp14:editId="7A8DD433">
                  <wp:extent cx="314325" cy="304800"/>
                  <wp:effectExtent l="0" t="0" r="9525" b="0"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22F2A" w:rsidRPr="00EB655C" w:rsidRDefault="00F22F2A"/>
    <w:p w:rsidR="00D756F6" w:rsidRPr="00EB655C" w:rsidRDefault="00D756F6" w:rsidP="00D756F6">
      <w:pPr>
        <w:rPr>
          <w:b/>
          <w:sz w:val="22"/>
        </w:rPr>
      </w:pPr>
      <w:r w:rsidRPr="00EB655C">
        <w:rPr>
          <w:b/>
          <w:sz w:val="22"/>
        </w:rPr>
        <w:t>ИНФОРМАЦИЯ О ВИБРАЦИИ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5953"/>
      </w:tblGrid>
      <w:tr w:rsidR="00D756F6" w:rsidRPr="00EB655C" w:rsidTr="00F33BCC">
        <w:tc>
          <w:tcPr>
            <w:tcW w:w="9747" w:type="dxa"/>
            <w:gridSpan w:val="2"/>
            <w:shd w:val="clear" w:color="auto" w:fill="auto"/>
          </w:tcPr>
          <w:p w:rsidR="00D756F6" w:rsidRPr="00EB655C" w:rsidRDefault="00D756F6" w:rsidP="00F33BCC">
            <w:r w:rsidRPr="00EB655C">
              <w:t>Суммарные значения вибрации (трехкомпонентная векторная сумма), определенные согласно EN 60745:</w:t>
            </w:r>
          </w:p>
        </w:tc>
      </w:tr>
      <w:tr w:rsidR="00D756F6" w:rsidRPr="00EB655C" w:rsidTr="00F33BCC">
        <w:trPr>
          <w:trHeight w:val="297"/>
        </w:trPr>
        <w:tc>
          <w:tcPr>
            <w:tcW w:w="3794" w:type="dxa"/>
            <w:vMerge w:val="restart"/>
            <w:shd w:val="clear" w:color="auto" w:fill="auto"/>
          </w:tcPr>
          <w:p w:rsidR="00D756F6" w:rsidRPr="00EB655C" w:rsidRDefault="00D756F6" w:rsidP="00F33BCC">
            <w:r w:rsidRPr="00EB655C">
              <w:t>Сверление в металле</w:t>
            </w:r>
          </w:p>
        </w:tc>
        <w:tc>
          <w:tcPr>
            <w:tcW w:w="5953" w:type="dxa"/>
            <w:shd w:val="clear" w:color="auto" w:fill="auto"/>
          </w:tcPr>
          <w:p w:rsidR="00D756F6" w:rsidRPr="00EB655C" w:rsidRDefault="00D756F6" w:rsidP="00D756F6">
            <w:r w:rsidRPr="00EB655C">
              <w:t xml:space="preserve">Измеренная вибрация: </w:t>
            </w:r>
            <w:proofErr w:type="spellStart"/>
            <w:r w:rsidRPr="00EB655C">
              <w:t>a</w:t>
            </w:r>
            <w:r w:rsidRPr="00EB655C">
              <w:rPr>
                <w:vertAlign w:val="subscript"/>
              </w:rPr>
              <w:t>h,D</w:t>
            </w:r>
            <w:proofErr w:type="spellEnd"/>
            <w:r w:rsidRPr="00EB655C">
              <w:t xml:space="preserve"> = 3,993 м/с²</w:t>
            </w:r>
          </w:p>
        </w:tc>
      </w:tr>
      <w:tr w:rsidR="00D756F6" w:rsidRPr="00EB655C" w:rsidTr="00F33BCC">
        <w:trPr>
          <w:trHeight w:val="296"/>
        </w:trPr>
        <w:tc>
          <w:tcPr>
            <w:tcW w:w="3794" w:type="dxa"/>
            <w:vMerge/>
            <w:shd w:val="clear" w:color="auto" w:fill="auto"/>
          </w:tcPr>
          <w:p w:rsidR="00D756F6" w:rsidRPr="00EB655C" w:rsidRDefault="00D756F6" w:rsidP="00F33BCC"/>
        </w:tc>
        <w:tc>
          <w:tcPr>
            <w:tcW w:w="5953" w:type="dxa"/>
            <w:shd w:val="clear" w:color="auto" w:fill="auto"/>
          </w:tcPr>
          <w:p w:rsidR="00D756F6" w:rsidRPr="00EB655C" w:rsidRDefault="00D756F6" w:rsidP="00F33BCC">
            <w:r w:rsidRPr="00EB655C">
              <w:t>Погрешность K = 1,5 м/с²</w:t>
            </w:r>
          </w:p>
        </w:tc>
      </w:tr>
      <w:tr w:rsidR="00D756F6" w:rsidRPr="00EB655C" w:rsidTr="00F33BCC">
        <w:trPr>
          <w:trHeight w:val="296"/>
        </w:trPr>
        <w:tc>
          <w:tcPr>
            <w:tcW w:w="3794" w:type="dxa"/>
            <w:vMerge w:val="restart"/>
            <w:shd w:val="clear" w:color="auto" w:fill="auto"/>
          </w:tcPr>
          <w:p w:rsidR="00D756F6" w:rsidRPr="00EB655C" w:rsidRDefault="00D756F6" w:rsidP="00F33BCC">
            <w:r w:rsidRPr="00EB655C">
              <w:t>Безударное завинчивание</w:t>
            </w:r>
          </w:p>
        </w:tc>
        <w:tc>
          <w:tcPr>
            <w:tcW w:w="5953" w:type="dxa"/>
            <w:shd w:val="clear" w:color="auto" w:fill="auto"/>
          </w:tcPr>
          <w:p w:rsidR="00D756F6" w:rsidRPr="00EB655C" w:rsidRDefault="00D756F6" w:rsidP="00D756F6">
            <w:r w:rsidRPr="00EB655C">
              <w:t>Измеренная вибрация: a</w:t>
            </w:r>
            <w:r w:rsidRPr="00EB655C">
              <w:rPr>
                <w:vertAlign w:val="subscript"/>
              </w:rPr>
              <w:t>h</w:t>
            </w:r>
            <w:r w:rsidRPr="00EB655C">
              <w:t xml:space="preserve"> = 1,238 м/с²</w:t>
            </w:r>
          </w:p>
        </w:tc>
      </w:tr>
      <w:tr w:rsidR="00D756F6" w:rsidRPr="00EB655C" w:rsidTr="00F33BCC">
        <w:trPr>
          <w:trHeight w:val="296"/>
        </w:trPr>
        <w:tc>
          <w:tcPr>
            <w:tcW w:w="3794" w:type="dxa"/>
            <w:vMerge/>
            <w:shd w:val="clear" w:color="auto" w:fill="auto"/>
          </w:tcPr>
          <w:p w:rsidR="00D756F6" w:rsidRPr="00EB655C" w:rsidRDefault="00D756F6" w:rsidP="00F33BCC"/>
        </w:tc>
        <w:tc>
          <w:tcPr>
            <w:tcW w:w="5953" w:type="dxa"/>
            <w:shd w:val="clear" w:color="auto" w:fill="auto"/>
          </w:tcPr>
          <w:p w:rsidR="00D756F6" w:rsidRPr="00EB655C" w:rsidRDefault="00D756F6" w:rsidP="00F33BCC">
            <w:r w:rsidRPr="00EB655C">
              <w:t>Погрешность K = 1,5 м/с²</w:t>
            </w:r>
          </w:p>
        </w:tc>
      </w:tr>
    </w:tbl>
    <w:p w:rsidR="00D756F6" w:rsidRPr="00EB655C" w:rsidRDefault="00D756F6" w:rsidP="00D756F6">
      <w:r w:rsidRPr="00EB655C">
        <w:t>Заявленное общее значение вибрации может использоваться для сравнения инструментов между собой, а также для предварительной оценки воздействия.</w:t>
      </w:r>
    </w:p>
    <w:p w:rsidR="004E70BE" w:rsidRPr="00EB655C" w:rsidRDefault="004E70BE" w:rsidP="004E70BE">
      <w:r w:rsidRPr="00EB655C">
        <w:rPr>
          <w:b/>
          <w:noProof/>
          <w:lang w:eastAsia="ja-JP"/>
        </w:rPr>
        <w:drawing>
          <wp:inline distT="0" distB="0" distL="0" distR="0" wp14:anchorId="2E12ACA1" wp14:editId="1D7558F5">
            <wp:extent cx="342900" cy="314325"/>
            <wp:effectExtent l="0" t="0" r="0" b="9525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655C">
        <w:rPr>
          <w:b/>
        </w:rPr>
        <w:t xml:space="preserve"> ПРЕДОСТЕРЕЖЕНИЕ!</w:t>
      </w:r>
      <w:r w:rsidRPr="00EB655C">
        <w:t xml:space="preserve"> Значение вибрации при фактическом использовании электроинструмента может отличаться от заявленного значения в зависимости от способов использования инструмента:</w:t>
      </w:r>
    </w:p>
    <w:p w:rsidR="004E70BE" w:rsidRPr="00EB655C" w:rsidRDefault="004E70BE" w:rsidP="004E70BE">
      <w:r w:rsidRPr="00EB655C">
        <w:t>Вариантов его применения и обрезаемых или просверливаемых материалов.</w:t>
      </w:r>
    </w:p>
    <w:p w:rsidR="004E70BE" w:rsidRPr="00EB655C" w:rsidRDefault="004E70BE" w:rsidP="004E70BE">
      <w:r w:rsidRPr="00EB655C">
        <w:t>Исправности инструмента и его правильного технического обслуживания.</w:t>
      </w:r>
    </w:p>
    <w:p w:rsidR="004E70BE" w:rsidRPr="00EB655C" w:rsidRDefault="004E70BE" w:rsidP="004E70BE">
      <w:r w:rsidRPr="00EB655C">
        <w:lastRenderedPageBreak/>
        <w:t>Использования соответствующих аксессуаров и состояния всех режущих поверхностей и остроты их кромок.</w:t>
      </w:r>
    </w:p>
    <w:p w:rsidR="004E70BE" w:rsidRPr="00EB655C" w:rsidRDefault="004E70BE" w:rsidP="004E70BE">
      <w:r w:rsidRPr="00EB655C">
        <w:t>Плотности захвата на рукоятках и использования каких-либо антивибрационных аксессуаров.</w:t>
      </w:r>
    </w:p>
    <w:p w:rsidR="004E70BE" w:rsidRPr="00EB655C" w:rsidRDefault="004E70BE" w:rsidP="004E70BE">
      <w:r w:rsidRPr="00EB655C">
        <w:t>Использования инструмента в соответствии с его предназначением и этими инструкциями.</w:t>
      </w:r>
    </w:p>
    <w:p w:rsidR="004E70BE" w:rsidRPr="00EB655C" w:rsidRDefault="004E70BE" w:rsidP="004E70BE"/>
    <w:p w:rsidR="004E70BE" w:rsidRPr="00EB655C" w:rsidRDefault="004E70BE" w:rsidP="004E70BE">
      <w:pPr>
        <w:rPr>
          <w:b/>
        </w:rPr>
      </w:pPr>
      <w:r w:rsidRPr="00EB655C">
        <w:rPr>
          <w:b/>
        </w:rPr>
        <w:t>Этот инструмент может вызвать тремор рук, если его использование не будет регулироваться должным образом.</w:t>
      </w:r>
    </w:p>
    <w:p w:rsidR="004E70BE" w:rsidRPr="00EB655C" w:rsidRDefault="004E70BE" w:rsidP="004E70BE">
      <w:r w:rsidRPr="00EB655C">
        <w:rPr>
          <w:b/>
          <w:noProof/>
          <w:lang w:eastAsia="ja-JP"/>
        </w:rPr>
        <w:drawing>
          <wp:inline distT="0" distB="0" distL="0" distR="0" wp14:anchorId="39E278E2" wp14:editId="404453B0">
            <wp:extent cx="342900" cy="314325"/>
            <wp:effectExtent l="0" t="0" r="0" b="9525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655C">
        <w:rPr>
          <w:b/>
        </w:rPr>
        <w:t xml:space="preserve"> ПРЕДОСТЕРЕЖЕНИЕ!</w:t>
      </w:r>
      <w:r w:rsidRPr="00EB655C">
        <w:t xml:space="preserve"> Для обеспечения максимальной точности при оценке уровня воздействия в реальных условиях использования должны также учитываться все аспекты рабочего цикла, такие как периоды времени, когда инструмент выключен, а также работает на холостом ходу и не выполняет фактическую работу. Это может значительно снизить уровень воздействия на оператора за весь рабочий период.</w:t>
      </w:r>
    </w:p>
    <w:p w:rsidR="004E70BE" w:rsidRPr="00EB655C" w:rsidRDefault="004E70BE" w:rsidP="004E70BE">
      <w:r w:rsidRPr="00EB655C">
        <w:t>Помогает минимизировать риск возникновения тремора рук</w:t>
      </w:r>
    </w:p>
    <w:p w:rsidR="004E70BE" w:rsidRPr="00EB655C" w:rsidRDefault="004E70BE" w:rsidP="004E70BE">
      <w:r w:rsidRPr="00EB655C">
        <w:t xml:space="preserve">ВСЕГДА используйте заточенные резцы, сверла и лезвия. </w:t>
      </w:r>
    </w:p>
    <w:p w:rsidR="004E70BE" w:rsidRPr="00EB655C" w:rsidRDefault="004E70BE" w:rsidP="004E70BE">
      <w:r w:rsidRPr="00EB655C">
        <w:t>Обслуживайте этот инструмент в соответствии с данными инструкциями и хорошо смазывайте (если применимо).</w:t>
      </w:r>
    </w:p>
    <w:p w:rsidR="004E70BE" w:rsidRPr="00EB655C" w:rsidRDefault="004E70BE" w:rsidP="004E70BE">
      <w:r w:rsidRPr="00EB655C">
        <w:t>Если инструмент используется регулярно, следует приобрести антивибрационные аксессуары.</w:t>
      </w:r>
    </w:p>
    <w:p w:rsidR="004E70BE" w:rsidRPr="00EB655C" w:rsidRDefault="004E70BE" w:rsidP="004E70BE">
      <w:r w:rsidRPr="00EB655C">
        <w:t>Планируйте свой график работы, чтобы разбить использование инструментов с высокой вибрацией на несколько дней.</w:t>
      </w:r>
    </w:p>
    <w:p w:rsidR="00F22F2A" w:rsidRPr="00EB655C" w:rsidRDefault="00F22F2A"/>
    <w:p w:rsidR="00657C9B" w:rsidRPr="00EB655C" w:rsidRDefault="00657C9B" w:rsidP="00657C9B">
      <w:pPr>
        <w:rPr>
          <w:b/>
          <w:sz w:val="22"/>
        </w:rPr>
      </w:pPr>
      <w:r w:rsidRPr="00EB655C">
        <w:rPr>
          <w:b/>
          <w:sz w:val="22"/>
        </w:rPr>
        <w:t>АКСЕССУАРЫ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9"/>
        <w:gridCol w:w="1911"/>
        <w:gridCol w:w="1911"/>
        <w:gridCol w:w="1911"/>
        <w:gridCol w:w="1912"/>
      </w:tblGrid>
      <w:tr w:rsidR="00867196" w:rsidRPr="00EB655C" w:rsidTr="004C79A3">
        <w:tc>
          <w:tcPr>
            <w:tcW w:w="2209" w:type="dxa"/>
            <w:shd w:val="clear" w:color="auto" w:fill="auto"/>
          </w:tcPr>
          <w:p w:rsidR="00867196" w:rsidRPr="00EB655C" w:rsidRDefault="00867196" w:rsidP="00F33BCC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911" w:type="dxa"/>
            <w:shd w:val="clear" w:color="auto" w:fill="auto"/>
          </w:tcPr>
          <w:p w:rsidR="00867196" w:rsidRPr="00EB655C" w:rsidRDefault="00867196" w:rsidP="00F33BCC">
            <w:pPr>
              <w:jc w:val="center"/>
              <w:rPr>
                <w:rFonts w:cs="Arial"/>
                <w:sz w:val="18"/>
                <w:szCs w:val="18"/>
              </w:rPr>
            </w:pPr>
            <w:r w:rsidRPr="00EB655C">
              <w:rPr>
                <w:rFonts w:cs="Arial"/>
                <w:sz w:val="18"/>
                <w:szCs w:val="18"/>
              </w:rPr>
              <w:t>WX101</w:t>
            </w:r>
          </w:p>
        </w:tc>
        <w:tc>
          <w:tcPr>
            <w:tcW w:w="1911" w:type="dxa"/>
            <w:shd w:val="clear" w:color="auto" w:fill="auto"/>
          </w:tcPr>
          <w:p w:rsidR="00867196" w:rsidRPr="00EB655C" w:rsidRDefault="00867196" w:rsidP="00F33BCC">
            <w:pPr>
              <w:jc w:val="center"/>
              <w:rPr>
                <w:rFonts w:cs="Arial"/>
                <w:sz w:val="18"/>
                <w:szCs w:val="18"/>
              </w:rPr>
            </w:pPr>
            <w:r w:rsidRPr="00EB655C">
              <w:rPr>
                <w:rFonts w:cs="Arial"/>
                <w:sz w:val="18"/>
                <w:szCs w:val="18"/>
              </w:rPr>
              <w:t>WX101.1</w:t>
            </w:r>
          </w:p>
        </w:tc>
        <w:tc>
          <w:tcPr>
            <w:tcW w:w="1911" w:type="dxa"/>
            <w:shd w:val="clear" w:color="auto" w:fill="auto"/>
          </w:tcPr>
          <w:p w:rsidR="00867196" w:rsidRPr="00EB655C" w:rsidRDefault="00867196" w:rsidP="00867196">
            <w:pPr>
              <w:jc w:val="center"/>
              <w:rPr>
                <w:rFonts w:cs="Arial"/>
                <w:sz w:val="18"/>
                <w:szCs w:val="18"/>
              </w:rPr>
            </w:pPr>
            <w:r w:rsidRPr="00EB655C">
              <w:rPr>
                <w:rFonts w:cs="Arial"/>
                <w:sz w:val="18"/>
                <w:szCs w:val="18"/>
              </w:rPr>
              <w:t>WX101.2</w:t>
            </w:r>
          </w:p>
        </w:tc>
        <w:tc>
          <w:tcPr>
            <w:tcW w:w="1912" w:type="dxa"/>
            <w:shd w:val="clear" w:color="auto" w:fill="auto"/>
          </w:tcPr>
          <w:p w:rsidR="00867196" w:rsidRPr="00EB655C" w:rsidRDefault="00867196" w:rsidP="00867196">
            <w:pPr>
              <w:jc w:val="center"/>
              <w:rPr>
                <w:rFonts w:cs="Arial"/>
                <w:sz w:val="18"/>
                <w:szCs w:val="18"/>
              </w:rPr>
            </w:pPr>
            <w:r w:rsidRPr="00EB655C">
              <w:rPr>
                <w:rFonts w:cs="Arial"/>
                <w:sz w:val="18"/>
                <w:szCs w:val="18"/>
              </w:rPr>
              <w:t>WX101.9</w:t>
            </w:r>
          </w:p>
        </w:tc>
      </w:tr>
      <w:tr w:rsidR="00867196" w:rsidRPr="00EB655C" w:rsidTr="004C79A3">
        <w:tc>
          <w:tcPr>
            <w:tcW w:w="2209" w:type="dxa"/>
            <w:shd w:val="clear" w:color="auto" w:fill="auto"/>
          </w:tcPr>
          <w:p w:rsidR="00867196" w:rsidRPr="00EB655C" w:rsidRDefault="00867196" w:rsidP="00867196">
            <w:pPr>
              <w:rPr>
                <w:rFonts w:cs="Arial"/>
                <w:sz w:val="18"/>
                <w:szCs w:val="18"/>
              </w:rPr>
            </w:pPr>
            <w:r w:rsidRPr="00EB655C">
              <w:rPr>
                <w:rFonts w:cs="Arial"/>
                <w:sz w:val="18"/>
                <w:szCs w:val="18"/>
              </w:rPr>
              <w:t>Аккумуляторная батарея</w:t>
            </w:r>
          </w:p>
          <w:p w:rsidR="00867196" w:rsidRPr="00EB655C" w:rsidRDefault="00867196" w:rsidP="00867196">
            <w:pPr>
              <w:rPr>
                <w:rFonts w:cs="Arial"/>
                <w:sz w:val="18"/>
                <w:szCs w:val="18"/>
              </w:rPr>
            </w:pPr>
            <w:r w:rsidRPr="00EB655C">
              <w:rPr>
                <w:rFonts w:cs="Arial"/>
                <w:sz w:val="18"/>
                <w:szCs w:val="18"/>
              </w:rPr>
              <w:t>(WA3550.1)</w:t>
            </w:r>
          </w:p>
        </w:tc>
        <w:tc>
          <w:tcPr>
            <w:tcW w:w="1911" w:type="dxa"/>
            <w:shd w:val="clear" w:color="auto" w:fill="auto"/>
          </w:tcPr>
          <w:p w:rsidR="00867196" w:rsidRPr="00EB655C" w:rsidRDefault="00867196" w:rsidP="00F33BCC">
            <w:pPr>
              <w:jc w:val="center"/>
              <w:rPr>
                <w:rFonts w:cs="Arial"/>
                <w:sz w:val="18"/>
                <w:szCs w:val="18"/>
              </w:rPr>
            </w:pPr>
            <w:r w:rsidRPr="00EB655C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1911" w:type="dxa"/>
            <w:shd w:val="clear" w:color="auto" w:fill="auto"/>
          </w:tcPr>
          <w:p w:rsidR="00867196" w:rsidRPr="00EB655C" w:rsidRDefault="00867196" w:rsidP="00F33BCC">
            <w:pPr>
              <w:jc w:val="center"/>
              <w:rPr>
                <w:rFonts w:cs="Arial"/>
                <w:sz w:val="18"/>
                <w:szCs w:val="18"/>
              </w:rPr>
            </w:pPr>
            <w:r w:rsidRPr="00EB655C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1911" w:type="dxa"/>
            <w:shd w:val="clear" w:color="auto" w:fill="auto"/>
          </w:tcPr>
          <w:p w:rsidR="00867196" w:rsidRPr="00EB655C" w:rsidRDefault="00867196" w:rsidP="00F33BCC">
            <w:pPr>
              <w:jc w:val="center"/>
              <w:rPr>
                <w:rFonts w:cs="Arial"/>
                <w:sz w:val="18"/>
                <w:szCs w:val="18"/>
              </w:rPr>
            </w:pPr>
            <w:r w:rsidRPr="00EB655C">
              <w:rPr>
                <w:rFonts w:cs="Arial"/>
                <w:sz w:val="18"/>
                <w:szCs w:val="18"/>
              </w:rPr>
              <w:t>/</w:t>
            </w:r>
          </w:p>
        </w:tc>
        <w:tc>
          <w:tcPr>
            <w:tcW w:w="1912" w:type="dxa"/>
            <w:shd w:val="clear" w:color="auto" w:fill="auto"/>
          </w:tcPr>
          <w:p w:rsidR="00867196" w:rsidRPr="00EB655C" w:rsidRDefault="00867196" w:rsidP="00F33BCC">
            <w:pPr>
              <w:jc w:val="center"/>
              <w:rPr>
                <w:rFonts w:cs="Arial"/>
                <w:sz w:val="18"/>
                <w:szCs w:val="18"/>
              </w:rPr>
            </w:pPr>
            <w:r w:rsidRPr="00EB655C">
              <w:rPr>
                <w:rFonts w:cs="Arial"/>
                <w:sz w:val="18"/>
                <w:szCs w:val="18"/>
              </w:rPr>
              <w:t>/</w:t>
            </w:r>
          </w:p>
        </w:tc>
      </w:tr>
      <w:tr w:rsidR="00867196" w:rsidRPr="00EB655C" w:rsidTr="004C79A3">
        <w:tc>
          <w:tcPr>
            <w:tcW w:w="2209" w:type="dxa"/>
            <w:shd w:val="clear" w:color="auto" w:fill="auto"/>
          </w:tcPr>
          <w:p w:rsidR="00867196" w:rsidRPr="00EB655C" w:rsidRDefault="00867196" w:rsidP="00F33BCC">
            <w:pPr>
              <w:rPr>
                <w:rFonts w:cs="Arial"/>
                <w:sz w:val="18"/>
                <w:szCs w:val="18"/>
              </w:rPr>
            </w:pPr>
            <w:r w:rsidRPr="00EB655C">
              <w:rPr>
                <w:rFonts w:cs="Arial"/>
                <w:sz w:val="18"/>
                <w:szCs w:val="18"/>
              </w:rPr>
              <w:t>Зарядное устройство (WA3760)</w:t>
            </w:r>
          </w:p>
        </w:tc>
        <w:tc>
          <w:tcPr>
            <w:tcW w:w="1911" w:type="dxa"/>
            <w:shd w:val="clear" w:color="auto" w:fill="auto"/>
          </w:tcPr>
          <w:p w:rsidR="00867196" w:rsidRPr="00EB655C" w:rsidRDefault="00867196" w:rsidP="00F33BCC">
            <w:pPr>
              <w:jc w:val="center"/>
              <w:rPr>
                <w:rFonts w:cs="Arial"/>
                <w:sz w:val="18"/>
                <w:szCs w:val="18"/>
              </w:rPr>
            </w:pPr>
            <w:r w:rsidRPr="00EB655C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1911" w:type="dxa"/>
            <w:shd w:val="clear" w:color="auto" w:fill="auto"/>
          </w:tcPr>
          <w:p w:rsidR="00867196" w:rsidRPr="00EB655C" w:rsidRDefault="00867196" w:rsidP="00F33BCC">
            <w:pPr>
              <w:jc w:val="center"/>
              <w:rPr>
                <w:rFonts w:cs="Arial"/>
                <w:sz w:val="18"/>
                <w:szCs w:val="18"/>
              </w:rPr>
            </w:pPr>
            <w:r w:rsidRPr="00EB655C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1911" w:type="dxa"/>
            <w:shd w:val="clear" w:color="auto" w:fill="auto"/>
          </w:tcPr>
          <w:p w:rsidR="00867196" w:rsidRPr="00EB655C" w:rsidRDefault="00867196" w:rsidP="00F33BCC">
            <w:pPr>
              <w:jc w:val="center"/>
              <w:rPr>
                <w:rFonts w:cs="Arial"/>
                <w:sz w:val="18"/>
                <w:szCs w:val="18"/>
              </w:rPr>
            </w:pPr>
            <w:r w:rsidRPr="00EB655C">
              <w:rPr>
                <w:rFonts w:cs="Arial"/>
                <w:sz w:val="18"/>
                <w:szCs w:val="18"/>
              </w:rPr>
              <w:t>/</w:t>
            </w:r>
          </w:p>
        </w:tc>
        <w:tc>
          <w:tcPr>
            <w:tcW w:w="1912" w:type="dxa"/>
            <w:shd w:val="clear" w:color="auto" w:fill="auto"/>
          </w:tcPr>
          <w:p w:rsidR="00867196" w:rsidRPr="00EB655C" w:rsidRDefault="00867196" w:rsidP="00F33BCC">
            <w:pPr>
              <w:jc w:val="center"/>
              <w:rPr>
                <w:rFonts w:cs="Arial"/>
                <w:sz w:val="18"/>
                <w:szCs w:val="18"/>
              </w:rPr>
            </w:pPr>
            <w:r w:rsidRPr="00EB655C">
              <w:rPr>
                <w:rFonts w:cs="Arial"/>
                <w:sz w:val="18"/>
                <w:szCs w:val="18"/>
              </w:rPr>
              <w:t>/</w:t>
            </w:r>
          </w:p>
        </w:tc>
      </w:tr>
      <w:tr w:rsidR="00867196" w:rsidRPr="00EB655C" w:rsidTr="00F33BCC">
        <w:tc>
          <w:tcPr>
            <w:tcW w:w="2209" w:type="dxa"/>
            <w:shd w:val="clear" w:color="auto" w:fill="auto"/>
          </w:tcPr>
          <w:p w:rsidR="00867196" w:rsidRPr="00EB655C" w:rsidRDefault="00867196" w:rsidP="00F33BCC">
            <w:pPr>
              <w:rPr>
                <w:rFonts w:cs="Arial"/>
                <w:sz w:val="18"/>
                <w:szCs w:val="18"/>
              </w:rPr>
            </w:pPr>
            <w:r w:rsidRPr="00EB655C">
              <w:rPr>
                <w:rFonts w:cs="Arial"/>
                <w:sz w:val="18"/>
                <w:szCs w:val="18"/>
              </w:rPr>
              <w:t>Аккумуляторная батарея</w:t>
            </w:r>
          </w:p>
          <w:p w:rsidR="00867196" w:rsidRPr="00EB655C" w:rsidRDefault="00867196" w:rsidP="00F33BCC">
            <w:pPr>
              <w:rPr>
                <w:rFonts w:cs="Arial"/>
                <w:sz w:val="18"/>
                <w:szCs w:val="18"/>
              </w:rPr>
            </w:pPr>
            <w:r w:rsidRPr="00EB655C">
              <w:rPr>
                <w:rFonts w:cs="Arial"/>
                <w:sz w:val="18"/>
                <w:szCs w:val="18"/>
              </w:rPr>
              <w:t>(WA3551.1)</w:t>
            </w:r>
          </w:p>
        </w:tc>
        <w:tc>
          <w:tcPr>
            <w:tcW w:w="1911" w:type="dxa"/>
            <w:shd w:val="clear" w:color="auto" w:fill="auto"/>
          </w:tcPr>
          <w:p w:rsidR="00867196" w:rsidRPr="00EB655C" w:rsidRDefault="00867196" w:rsidP="00F33BCC">
            <w:pPr>
              <w:jc w:val="center"/>
              <w:rPr>
                <w:rFonts w:cs="Arial"/>
                <w:sz w:val="18"/>
                <w:szCs w:val="18"/>
              </w:rPr>
            </w:pPr>
            <w:r w:rsidRPr="00EB655C">
              <w:rPr>
                <w:rFonts w:cs="Arial"/>
                <w:sz w:val="18"/>
                <w:szCs w:val="18"/>
              </w:rPr>
              <w:t>/</w:t>
            </w:r>
          </w:p>
        </w:tc>
        <w:tc>
          <w:tcPr>
            <w:tcW w:w="1911" w:type="dxa"/>
            <w:shd w:val="clear" w:color="auto" w:fill="auto"/>
          </w:tcPr>
          <w:p w:rsidR="00867196" w:rsidRPr="00EB655C" w:rsidRDefault="00867196" w:rsidP="00F33BCC">
            <w:pPr>
              <w:jc w:val="center"/>
              <w:rPr>
                <w:rFonts w:cs="Arial"/>
                <w:sz w:val="18"/>
                <w:szCs w:val="18"/>
              </w:rPr>
            </w:pPr>
            <w:r w:rsidRPr="00EB655C">
              <w:rPr>
                <w:rFonts w:cs="Arial"/>
                <w:sz w:val="18"/>
                <w:szCs w:val="18"/>
              </w:rPr>
              <w:t>/</w:t>
            </w:r>
          </w:p>
        </w:tc>
        <w:tc>
          <w:tcPr>
            <w:tcW w:w="1911" w:type="dxa"/>
            <w:shd w:val="clear" w:color="auto" w:fill="auto"/>
          </w:tcPr>
          <w:p w:rsidR="00867196" w:rsidRPr="00EB655C" w:rsidRDefault="00867196" w:rsidP="00F33BCC">
            <w:pPr>
              <w:jc w:val="center"/>
              <w:rPr>
                <w:rFonts w:cs="Arial"/>
                <w:sz w:val="18"/>
                <w:szCs w:val="18"/>
              </w:rPr>
            </w:pPr>
            <w:r w:rsidRPr="00EB655C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1912" w:type="dxa"/>
            <w:shd w:val="clear" w:color="auto" w:fill="auto"/>
          </w:tcPr>
          <w:p w:rsidR="00867196" w:rsidRPr="00EB655C" w:rsidRDefault="00867196" w:rsidP="00F33BCC">
            <w:pPr>
              <w:jc w:val="center"/>
              <w:rPr>
                <w:rFonts w:cs="Arial"/>
                <w:sz w:val="18"/>
                <w:szCs w:val="18"/>
              </w:rPr>
            </w:pPr>
            <w:r w:rsidRPr="00EB655C">
              <w:rPr>
                <w:rFonts w:cs="Arial"/>
                <w:sz w:val="18"/>
                <w:szCs w:val="18"/>
              </w:rPr>
              <w:t>/</w:t>
            </w:r>
          </w:p>
        </w:tc>
      </w:tr>
      <w:tr w:rsidR="00867196" w:rsidRPr="00EB655C" w:rsidTr="00F33BCC">
        <w:tc>
          <w:tcPr>
            <w:tcW w:w="2209" w:type="dxa"/>
            <w:shd w:val="clear" w:color="auto" w:fill="auto"/>
          </w:tcPr>
          <w:p w:rsidR="00867196" w:rsidRPr="00EB655C" w:rsidRDefault="00867196" w:rsidP="00F33BCC">
            <w:pPr>
              <w:rPr>
                <w:rFonts w:cs="Arial"/>
                <w:sz w:val="18"/>
                <w:szCs w:val="18"/>
              </w:rPr>
            </w:pPr>
            <w:r w:rsidRPr="00EB655C">
              <w:rPr>
                <w:rFonts w:cs="Arial"/>
                <w:sz w:val="18"/>
                <w:szCs w:val="18"/>
              </w:rPr>
              <w:t>Зарядное устройство (WA3860)</w:t>
            </w:r>
          </w:p>
        </w:tc>
        <w:tc>
          <w:tcPr>
            <w:tcW w:w="1911" w:type="dxa"/>
            <w:shd w:val="clear" w:color="auto" w:fill="auto"/>
          </w:tcPr>
          <w:p w:rsidR="00867196" w:rsidRPr="00EB655C" w:rsidRDefault="00867196" w:rsidP="00F33BCC">
            <w:pPr>
              <w:jc w:val="center"/>
              <w:rPr>
                <w:rFonts w:cs="Arial"/>
                <w:sz w:val="18"/>
                <w:szCs w:val="18"/>
              </w:rPr>
            </w:pPr>
            <w:r w:rsidRPr="00EB655C">
              <w:rPr>
                <w:rFonts w:cs="Arial"/>
                <w:sz w:val="18"/>
                <w:szCs w:val="18"/>
              </w:rPr>
              <w:t>/</w:t>
            </w:r>
          </w:p>
        </w:tc>
        <w:tc>
          <w:tcPr>
            <w:tcW w:w="1911" w:type="dxa"/>
            <w:shd w:val="clear" w:color="auto" w:fill="auto"/>
          </w:tcPr>
          <w:p w:rsidR="00867196" w:rsidRPr="00EB655C" w:rsidRDefault="00867196" w:rsidP="00F33BCC">
            <w:pPr>
              <w:jc w:val="center"/>
              <w:rPr>
                <w:rFonts w:cs="Arial"/>
                <w:sz w:val="18"/>
                <w:szCs w:val="18"/>
              </w:rPr>
            </w:pPr>
            <w:r w:rsidRPr="00EB655C">
              <w:rPr>
                <w:rFonts w:cs="Arial"/>
                <w:sz w:val="18"/>
                <w:szCs w:val="18"/>
              </w:rPr>
              <w:t>/</w:t>
            </w:r>
          </w:p>
        </w:tc>
        <w:tc>
          <w:tcPr>
            <w:tcW w:w="1911" w:type="dxa"/>
            <w:shd w:val="clear" w:color="auto" w:fill="auto"/>
          </w:tcPr>
          <w:p w:rsidR="00867196" w:rsidRPr="00EB655C" w:rsidRDefault="00867196" w:rsidP="00F33BCC">
            <w:pPr>
              <w:jc w:val="center"/>
              <w:rPr>
                <w:rFonts w:cs="Arial"/>
                <w:sz w:val="18"/>
                <w:szCs w:val="18"/>
              </w:rPr>
            </w:pPr>
            <w:r w:rsidRPr="00EB655C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1912" w:type="dxa"/>
            <w:shd w:val="clear" w:color="auto" w:fill="auto"/>
          </w:tcPr>
          <w:p w:rsidR="00867196" w:rsidRPr="00EB655C" w:rsidRDefault="00867196" w:rsidP="00F33BCC">
            <w:pPr>
              <w:jc w:val="center"/>
              <w:rPr>
                <w:rFonts w:cs="Arial"/>
                <w:sz w:val="18"/>
                <w:szCs w:val="18"/>
              </w:rPr>
            </w:pPr>
            <w:r w:rsidRPr="00EB655C">
              <w:rPr>
                <w:rFonts w:cs="Arial"/>
                <w:sz w:val="18"/>
                <w:szCs w:val="18"/>
              </w:rPr>
              <w:t>/</w:t>
            </w:r>
          </w:p>
        </w:tc>
      </w:tr>
      <w:tr w:rsidR="00867196" w:rsidRPr="00EB655C" w:rsidTr="004C79A3">
        <w:tc>
          <w:tcPr>
            <w:tcW w:w="2209" w:type="dxa"/>
            <w:shd w:val="clear" w:color="auto" w:fill="auto"/>
          </w:tcPr>
          <w:p w:rsidR="00867196" w:rsidRPr="00EB655C" w:rsidRDefault="00867196" w:rsidP="00F33BCC">
            <w:pPr>
              <w:rPr>
                <w:rFonts w:cs="Arial"/>
                <w:sz w:val="18"/>
                <w:szCs w:val="18"/>
              </w:rPr>
            </w:pPr>
            <w:r w:rsidRPr="00EB655C">
              <w:rPr>
                <w:rFonts w:cs="Arial"/>
                <w:sz w:val="18"/>
                <w:szCs w:val="18"/>
              </w:rPr>
              <w:t>Двусторонние сверла</w:t>
            </w:r>
          </w:p>
        </w:tc>
        <w:tc>
          <w:tcPr>
            <w:tcW w:w="1911" w:type="dxa"/>
            <w:shd w:val="clear" w:color="auto" w:fill="auto"/>
          </w:tcPr>
          <w:p w:rsidR="00867196" w:rsidRPr="00EB655C" w:rsidRDefault="00867196" w:rsidP="00F33BCC">
            <w:pPr>
              <w:jc w:val="center"/>
              <w:rPr>
                <w:rFonts w:cs="Arial"/>
                <w:sz w:val="18"/>
                <w:szCs w:val="18"/>
              </w:rPr>
            </w:pPr>
            <w:r w:rsidRPr="00EB655C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1911" w:type="dxa"/>
            <w:shd w:val="clear" w:color="auto" w:fill="auto"/>
          </w:tcPr>
          <w:p w:rsidR="00867196" w:rsidRPr="00EB655C" w:rsidRDefault="00867196" w:rsidP="00F33BCC">
            <w:pPr>
              <w:jc w:val="center"/>
              <w:rPr>
                <w:rFonts w:cs="Arial"/>
                <w:sz w:val="18"/>
                <w:szCs w:val="18"/>
              </w:rPr>
            </w:pPr>
            <w:r w:rsidRPr="00EB655C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1911" w:type="dxa"/>
            <w:shd w:val="clear" w:color="auto" w:fill="auto"/>
          </w:tcPr>
          <w:p w:rsidR="00867196" w:rsidRPr="00EB655C" w:rsidRDefault="00867196" w:rsidP="00F33BCC">
            <w:pPr>
              <w:jc w:val="center"/>
              <w:rPr>
                <w:rFonts w:cs="Arial"/>
                <w:sz w:val="18"/>
                <w:szCs w:val="18"/>
              </w:rPr>
            </w:pPr>
            <w:r w:rsidRPr="00EB655C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1912" w:type="dxa"/>
            <w:shd w:val="clear" w:color="auto" w:fill="auto"/>
          </w:tcPr>
          <w:p w:rsidR="00867196" w:rsidRPr="00EB655C" w:rsidRDefault="00867196" w:rsidP="00F33BCC">
            <w:pPr>
              <w:jc w:val="center"/>
              <w:rPr>
                <w:rFonts w:cs="Arial"/>
                <w:sz w:val="18"/>
                <w:szCs w:val="18"/>
              </w:rPr>
            </w:pPr>
            <w:r w:rsidRPr="00EB655C">
              <w:rPr>
                <w:rFonts w:cs="Arial"/>
                <w:sz w:val="18"/>
                <w:szCs w:val="18"/>
              </w:rPr>
              <w:t>1</w:t>
            </w:r>
          </w:p>
        </w:tc>
      </w:tr>
    </w:tbl>
    <w:p w:rsidR="00657C9B" w:rsidRPr="00EB655C" w:rsidRDefault="00657C9B" w:rsidP="00657C9B">
      <w:r w:rsidRPr="00EB655C">
        <w:t>Мы рекомендуем вам приобрести аксессуары в том же магазине, где вам продали инструмент. Для получения дополнительной информации см. упаковку. Сотрудники магазина смогут помочь вам и дать совет.</w:t>
      </w:r>
    </w:p>
    <w:p w:rsidR="00F22F2A" w:rsidRPr="00EB655C" w:rsidRDefault="00F22F2A"/>
    <w:p w:rsidR="00D04B64" w:rsidRPr="00EB655C" w:rsidRDefault="00D04B64" w:rsidP="00D04B64">
      <w:pPr>
        <w:rPr>
          <w:b/>
          <w:sz w:val="22"/>
        </w:rPr>
      </w:pPr>
      <w:r w:rsidRPr="00EB655C">
        <w:rPr>
          <w:b/>
          <w:sz w:val="22"/>
        </w:rPr>
        <w:t>ИНСТРУКЦИИ ПО ЭКСПЛУАТАЦИИ</w:t>
      </w:r>
    </w:p>
    <w:p w:rsidR="00D04B64" w:rsidRPr="00EB655C" w:rsidRDefault="00D04B64" w:rsidP="00D04B64">
      <w:r w:rsidRPr="00EB655C">
        <w:rPr>
          <w:b/>
          <w:noProof/>
          <w:lang w:eastAsia="ja-JP"/>
        </w:rPr>
        <w:drawing>
          <wp:inline distT="0" distB="0" distL="0" distR="0" wp14:anchorId="184B5BC2" wp14:editId="1E0BECA2">
            <wp:extent cx="428625" cy="390525"/>
            <wp:effectExtent l="0" t="0" r="9525" b="9525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655C">
        <w:rPr>
          <w:b/>
        </w:rPr>
        <w:t>ПРИМЕЧАНИЕ:</w:t>
      </w:r>
      <w:r w:rsidRPr="00EB655C">
        <w:t xml:space="preserve"> Перед использованием инструмента внимательно прочитайте инструкцию.</w:t>
      </w:r>
    </w:p>
    <w:p w:rsidR="00D04B64" w:rsidRPr="00EB655C" w:rsidRDefault="00D04B64" w:rsidP="00D04B64">
      <w:pPr>
        <w:rPr>
          <w:b/>
        </w:rPr>
      </w:pPr>
    </w:p>
    <w:p w:rsidR="00D04B64" w:rsidRPr="00EB655C" w:rsidRDefault="00D04B64" w:rsidP="00D04B64">
      <w:pPr>
        <w:rPr>
          <w:b/>
        </w:rPr>
      </w:pPr>
      <w:r w:rsidRPr="00EB655C">
        <w:rPr>
          <w:b/>
        </w:rPr>
        <w:t>ПРЕДУСМОТРЕННОЕ ИСПОЛЬЗОВАНИЕ</w:t>
      </w:r>
    </w:p>
    <w:p w:rsidR="00D04B64" w:rsidRPr="00EB655C" w:rsidRDefault="00D04B64" w:rsidP="00D04B64">
      <w:r w:rsidRPr="00EB655C">
        <w:t>Инструмент предназначен для ввинчивания и ослабления винтов, а также для сверления в дереве, металле и пластике.</w:t>
      </w:r>
    </w:p>
    <w:p w:rsidR="00D04B64" w:rsidRPr="00EB655C" w:rsidRDefault="00D04B64" w:rsidP="00D04B64"/>
    <w:p w:rsidR="00D04B64" w:rsidRPr="00EB655C" w:rsidRDefault="00D04B64" w:rsidP="00D04B64">
      <w:pPr>
        <w:rPr>
          <w:b/>
          <w:sz w:val="22"/>
        </w:rPr>
      </w:pPr>
      <w:r w:rsidRPr="00EB655C">
        <w:rPr>
          <w:b/>
          <w:sz w:val="22"/>
        </w:rPr>
        <w:t>СБОРКА И ЭКСПЛУАТАЦИЯ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1"/>
        <w:gridCol w:w="3083"/>
      </w:tblGrid>
      <w:tr w:rsidR="00DB45C2" w:rsidRPr="00EB655C" w:rsidTr="00F33BCC">
        <w:tc>
          <w:tcPr>
            <w:tcW w:w="6771" w:type="dxa"/>
            <w:shd w:val="clear" w:color="auto" w:fill="auto"/>
            <w:vAlign w:val="center"/>
          </w:tcPr>
          <w:p w:rsidR="00DB45C2" w:rsidRPr="00EB655C" w:rsidRDefault="00DB45C2" w:rsidP="00F33BCC">
            <w:pPr>
              <w:jc w:val="center"/>
              <w:rPr>
                <w:b/>
              </w:rPr>
            </w:pPr>
            <w:r w:rsidRPr="00EB655C">
              <w:rPr>
                <w:b/>
              </w:rPr>
              <w:t>ДЕЙСТВИЕ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DB45C2" w:rsidRPr="00EB655C" w:rsidRDefault="00DB45C2" w:rsidP="00F33BCC">
            <w:pPr>
              <w:jc w:val="center"/>
              <w:rPr>
                <w:b/>
              </w:rPr>
            </w:pPr>
            <w:r w:rsidRPr="00EB655C">
              <w:rPr>
                <w:b/>
              </w:rPr>
              <w:t>РИСУНОК</w:t>
            </w:r>
          </w:p>
        </w:tc>
      </w:tr>
      <w:tr w:rsidR="00DB45C2" w:rsidRPr="00EB655C" w:rsidTr="00F33BCC">
        <w:tc>
          <w:tcPr>
            <w:tcW w:w="6771" w:type="dxa"/>
            <w:shd w:val="clear" w:color="auto" w:fill="auto"/>
            <w:vAlign w:val="center"/>
          </w:tcPr>
          <w:p w:rsidR="00DB45C2" w:rsidRPr="00EB655C" w:rsidRDefault="00DB45C2" w:rsidP="00F33BCC">
            <w:pPr>
              <w:rPr>
                <w:b/>
              </w:rPr>
            </w:pPr>
            <w:r w:rsidRPr="00EB655C">
              <w:rPr>
                <w:b/>
              </w:rPr>
              <w:t>ПЕРЕД ЭКСПЛУАТАЦИЕЙ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DB45C2" w:rsidRPr="00EB655C" w:rsidRDefault="00DB45C2" w:rsidP="00F33BCC"/>
        </w:tc>
      </w:tr>
      <w:tr w:rsidR="00DB45C2" w:rsidRPr="00EB655C" w:rsidTr="00F33BCC">
        <w:tc>
          <w:tcPr>
            <w:tcW w:w="6771" w:type="dxa"/>
            <w:shd w:val="clear" w:color="auto" w:fill="auto"/>
            <w:vAlign w:val="center"/>
          </w:tcPr>
          <w:p w:rsidR="00DB45C2" w:rsidRPr="00EB655C" w:rsidRDefault="00DB45C2" w:rsidP="00F33BCC">
            <w:r w:rsidRPr="00EB655C">
              <w:t>Извлечение аккумуляторной батареи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DB45C2" w:rsidRPr="00EB655C" w:rsidRDefault="00DB45C2" w:rsidP="00F33BCC">
            <w:r w:rsidRPr="00EB655C">
              <w:t>См. Рис. A1</w:t>
            </w:r>
          </w:p>
        </w:tc>
      </w:tr>
      <w:tr w:rsidR="00DB45C2" w:rsidRPr="00EB655C" w:rsidTr="00F33BCC">
        <w:tc>
          <w:tcPr>
            <w:tcW w:w="6771" w:type="dxa"/>
            <w:shd w:val="clear" w:color="auto" w:fill="auto"/>
            <w:vAlign w:val="center"/>
          </w:tcPr>
          <w:p w:rsidR="00DB45C2" w:rsidRPr="00EB655C" w:rsidRDefault="00DB45C2" w:rsidP="00F33BCC">
            <w:r w:rsidRPr="00EB655C">
              <w:t>Зарядка аккумуляторной батареи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DB45C2" w:rsidRPr="00EB655C" w:rsidRDefault="00DB45C2" w:rsidP="00DB45C2">
            <w:r w:rsidRPr="00EB655C">
              <w:t>См. Рис. A2, A3</w:t>
            </w:r>
          </w:p>
        </w:tc>
      </w:tr>
      <w:tr w:rsidR="00DB45C2" w:rsidRPr="00EB655C" w:rsidTr="00F33BCC">
        <w:tc>
          <w:tcPr>
            <w:tcW w:w="6771" w:type="dxa"/>
            <w:shd w:val="clear" w:color="auto" w:fill="auto"/>
            <w:vAlign w:val="center"/>
          </w:tcPr>
          <w:p w:rsidR="00DB45C2" w:rsidRPr="00EB655C" w:rsidRDefault="00DB45C2" w:rsidP="00F33BCC">
            <w:r w:rsidRPr="00EB655C">
              <w:t>Установка аккумуляторной батареи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DB45C2" w:rsidRPr="00EB655C" w:rsidRDefault="00DB45C2" w:rsidP="00DB45C2">
            <w:r w:rsidRPr="00EB655C">
              <w:t>См. Рис. A4</w:t>
            </w:r>
          </w:p>
        </w:tc>
      </w:tr>
      <w:tr w:rsidR="00DB45C2" w:rsidRPr="00EB655C" w:rsidTr="00F33BCC">
        <w:tc>
          <w:tcPr>
            <w:tcW w:w="6771" w:type="dxa"/>
            <w:shd w:val="clear" w:color="auto" w:fill="auto"/>
            <w:vAlign w:val="center"/>
          </w:tcPr>
          <w:p w:rsidR="00DB45C2" w:rsidRPr="00EB655C" w:rsidRDefault="00DB45C2" w:rsidP="00F33BCC">
            <w:pPr>
              <w:rPr>
                <w:b/>
              </w:rPr>
            </w:pPr>
            <w:r w:rsidRPr="00EB655C">
              <w:rPr>
                <w:b/>
              </w:rPr>
              <w:lastRenderedPageBreak/>
              <w:t>СБОРКА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DB45C2" w:rsidRPr="00EB655C" w:rsidRDefault="00DB45C2" w:rsidP="00F33BCC"/>
        </w:tc>
      </w:tr>
      <w:tr w:rsidR="00DB45C2" w:rsidRPr="00EB655C" w:rsidTr="00F33BCC">
        <w:tc>
          <w:tcPr>
            <w:tcW w:w="9854" w:type="dxa"/>
            <w:gridSpan w:val="2"/>
            <w:shd w:val="clear" w:color="auto" w:fill="auto"/>
            <w:vAlign w:val="center"/>
          </w:tcPr>
          <w:p w:rsidR="00DB45C2" w:rsidRPr="00EB655C" w:rsidRDefault="00DB45C2" w:rsidP="00F33BCC">
            <w:pPr>
              <w:rPr>
                <w:b/>
              </w:rPr>
            </w:pPr>
            <w:r w:rsidRPr="00EB655C">
              <w:rPr>
                <w:b/>
              </w:rPr>
              <w:t>РЕГУЛИРОВКА ЗАЖИМНОГО ПАТРОНА</w:t>
            </w:r>
          </w:p>
          <w:p w:rsidR="00DB45C2" w:rsidRPr="00EB655C" w:rsidRDefault="00DB45C2" w:rsidP="00F33BCC">
            <w:r w:rsidRPr="00EB655C">
              <w:rPr>
                <w:b/>
                <w:noProof/>
                <w:lang w:eastAsia="ja-JP"/>
              </w:rPr>
              <w:drawing>
                <wp:inline distT="0" distB="0" distL="0" distR="0" wp14:anchorId="4A81BD72" wp14:editId="6E4D99E6">
                  <wp:extent cx="333375" cy="266700"/>
                  <wp:effectExtent l="0" t="0" r="9525" b="0"/>
                  <wp:docPr id="41" name="Рисунок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B655C">
              <w:rPr>
                <w:b/>
              </w:rPr>
              <w:t>ПРЕДОСТЕРЕЖЕНИЕ:</w:t>
            </w:r>
            <w:r w:rsidRPr="00EB655C">
              <w:t xml:space="preserve"> При замене аксессуаров всегда блокируйте пусковой выключатель и отсоединяйте инструмент от источника питания. Перед запуском инструмента всегда проверяйте, что сверло надежно закреплено. Повреждение зажимного патрона или слабо зафиксированное сверло может привести к травме.</w:t>
            </w:r>
          </w:p>
        </w:tc>
      </w:tr>
      <w:tr w:rsidR="00DB45C2" w:rsidRPr="00EB655C" w:rsidTr="00F33BCC">
        <w:tc>
          <w:tcPr>
            <w:tcW w:w="6771" w:type="dxa"/>
            <w:shd w:val="clear" w:color="auto" w:fill="auto"/>
            <w:vAlign w:val="center"/>
          </w:tcPr>
          <w:p w:rsidR="00DB45C2" w:rsidRPr="00EB655C" w:rsidRDefault="00DB45C2" w:rsidP="00F33BCC">
            <w:r w:rsidRPr="00EB655C">
              <w:t>-- Извлечение сверла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DB45C2" w:rsidRPr="00EB655C" w:rsidRDefault="00DB45C2" w:rsidP="00F33BCC">
            <w:r w:rsidRPr="00EB655C">
              <w:t>См. Рис. B1</w:t>
            </w:r>
          </w:p>
        </w:tc>
      </w:tr>
      <w:tr w:rsidR="00DB45C2" w:rsidRPr="00EB655C" w:rsidTr="00F33BCC">
        <w:tc>
          <w:tcPr>
            <w:tcW w:w="6771" w:type="dxa"/>
            <w:shd w:val="clear" w:color="auto" w:fill="auto"/>
            <w:vAlign w:val="center"/>
          </w:tcPr>
          <w:p w:rsidR="00DB45C2" w:rsidRPr="00EB655C" w:rsidRDefault="00DB45C2" w:rsidP="00F33BCC">
            <w:r w:rsidRPr="00EB655C">
              <w:t>-- Вставка сверла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DB45C2" w:rsidRPr="00EB655C" w:rsidRDefault="00DB45C2" w:rsidP="00F33BCC">
            <w:r w:rsidRPr="00EB655C">
              <w:t>См. Рис. B2</w:t>
            </w:r>
          </w:p>
        </w:tc>
      </w:tr>
      <w:tr w:rsidR="00DB45C2" w:rsidRPr="00EB655C" w:rsidTr="00F33BCC">
        <w:tc>
          <w:tcPr>
            <w:tcW w:w="6771" w:type="dxa"/>
            <w:shd w:val="clear" w:color="auto" w:fill="auto"/>
            <w:vAlign w:val="center"/>
          </w:tcPr>
          <w:p w:rsidR="00DB45C2" w:rsidRPr="00EB655C" w:rsidRDefault="00DB45C2" w:rsidP="00F33BCC">
            <w:pPr>
              <w:rPr>
                <w:b/>
              </w:rPr>
            </w:pPr>
            <w:r w:rsidRPr="00EB655C">
              <w:rPr>
                <w:b/>
              </w:rPr>
              <w:t>ЭКСПЛУАТАЦИЯ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DB45C2" w:rsidRPr="00EB655C" w:rsidRDefault="00DB45C2" w:rsidP="00F33BCC"/>
        </w:tc>
      </w:tr>
      <w:tr w:rsidR="00DB45C2" w:rsidRPr="00EB655C" w:rsidTr="00F33BCC">
        <w:tc>
          <w:tcPr>
            <w:tcW w:w="6771" w:type="dxa"/>
            <w:shd w:val="clear" w:color="auto" w:fill="auto"/>
            <w:vAlign w:val="center"/>
          </w:tcPr>
          <w:p w:rsidR="00DB45C2" w:rsidRPr="00EB655C" w:rsidRDefault="003D3C9E" w:rsidP="00F33BCC">
            <w:r w:rsidRPr="00EB655C">
              <w:t>Переключатель вращения вперед / обратного вращения</w:t>
            </w:r>
          </w:p>
          <w:p w:rsidR="00DB45C2" w:rsidRPr="00EB655C" w:rsidRDefault="00DB45C2" w:rsidP="00F33BCC">
            <w:r w:rsidRPr="00EB655C">
              <w:rPr>
                <w:b/>
                <w:noProof/>
                <w:lang w:eastAsia="ja-JP"/>
              </w:rPr>
              <w:drawing>
                <wp:inline distT="0" distB="0" distL="0" distR="0" wp14:anchorId="32160471" wp14:editId="11B52E82">
                  <wp:extent cx="333375" cy="266700"/>
                  <wp:effectExtent l="0" t="0" r="9525" b="0"/>
                  <wp:docPr id="38" name="Рисунок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B655C">
              <w:rPr>
                <w:b/>
              </w:rPr>
              <w:t xml:space="preserve"> ПРЕДОСТЕРЕЖЕНИЕ:</w:t>
            </w:r>
            <w:r w:rsidRPr="00EB655C">
              <w:t xml:space="preserve"> Запрещается менять направление вращения, когда зажимной патрон вращается. Подождите, пока он остановится!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DB45C2" w:rsidRPr="00EB655C" w:rsidRDefault="00DB45C2" w:rsidP="00F33BCC">
            <w:r w:rsidRPr="00EB655C">
              <w:t>См. Рис. C1, C2, C3</w:t>
            </w:r>
          </w:p>
        </w:tc>
      </w:tr>
      <w:tr w:rsidR="00DB45C2" w:rsidRPr="00EB655C" w:rsidTr="00F33BCC">
        <w:tc>
          <w:tcPr>
            <w:tcW w:w="6771" w:type="dxa"/>
            <w:shd w:val="clear" w:color="auto" w:fill="auto"/>
            <w:vAlign w:val="center"/>
          </w:tcPr>
          <w:p w:rsidR="00DB45C2" w:rsidRPr="00EB655C" w:rsidRDefault="00DB45C2" w:rsidP="00F33BCC">
            <w:pPr>
              <w:rPr>
                <w:b/>
              </w:rPr>
            </w:pPr>
            <w:r w:rsidRPr="00EB655C">
              <w:rPr>
                <w:b/>
              </w:rPr>
              <w:t>РЕГУЛЯТОР ДВУХСКОРОСТНОГО РЕДУКТОРА</w:t>
            </w:r>
          </w:p>
          <w:p w:rsidR="00961238" w:rsidRPr="00EB655C" w:rsidRDefault="00961238" w:rsidP="00F33BCC">
            <w:r w:rsidRPr="00EB655C">
              <w:rPr>
                <w:b/>
                <w:noProof/>
                <w:lang w:eastAsia="ja-JP"/>
              </w:rPr>
              <w:drawing>
                <wp:inline distT="0" distB="0" distL="0" distR="0" wp14:anchorId="6EC5E154" wp14:editId="386244E2">
                  <wp:extent cx="333375" cy="266700"/>
                  <wp:effectExtent l="0" t="0" r="9525" b="0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B655C">
              <w:rPr>
                <w:b/>
              </w:rPr>
              <w:t xml:space="preserve"> ПРЕДОСТЕРЕЖЕНИЕ:</w:t>
            </w:r>
            <w:r w:rsidRPr="00EB655C">
              <w:t xml:space="preserve"> </w:t>
            </w:r>
            <w:r w:rsidR="00F27BC6" w:rsidRPr="00EB655C">
              <w:t>Во избежание повреждения редуктора всегда ждите, пока патрон полностью остановится, прежде чем переключать скорости.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DB45C2" w:rsidRPr="00EB655C" w:rsidRDefault="00DB45C2" w:rsidP="00F33BCC">
            <w:r w:rsidRPr="00EB655C">
              <w:t>См. Рис. D</w:t>
            </w:r>
          </w:p>
        </w:tc>
      </w:tr>
      <w:tr w:rsidR="00DB45C2" w:rsidRPr="00EB655C" w:rsidTr="00F33BCC">
        <w:tc>
          <w:tcPr>
            <w:tcW w:w="6771" w:type="dxa"/>
            <w:shd w:val="clear" w:color="auto" w:fill="auto"/>
            <w:vAlign w:val="center"/>
          </w:tcPr>
          <w:p w:rsidR="00DB45C2" w:rsidRPr="00EB655C" w:rsidRDefault="00DB45C2" w:rsidP="00F33BCC">
            <w:pPr>
              <w:rPr>
                <w:b/>
              </w:rPr>
            </w:pPr>
            <w:r w:rsidRPr="00EB655C">
              <w:rPr>
                <w:b/>
              </w:rPr>
              <w:t>РЕГУЛИРОВКА КРУТЯЩЕГО МОМЕНТА</w:t>
            </w:r>
          </w:p>
          <w:p w:rsidR="00DB45C2" w:rsidRPr="00EB655C" w:rsidRDefault="00F55268" w:rsidP="00F33BCC">
            <w:r w:rsidRPr="00EB655C">
              <w:t xml:space="preserve">Режим сверления, режим </w:t>
            </w:r>
            <w:proofErr w:type="spellStart"/>
            <w:r w:rsidRPr="00EB655C">
              <w:t>шуруповерта</w:t>
            </w:r>
            <w:proofErr w:type="spellEnd"/>
          </w:p>
        </w:tc>
        <w:tc>
          <w:tcPr>
            <w:tcW w:w="3083" w:type="dxa"/>
            <w:shd w:val="clear" w:color="auto" w:fill="auto"/>
            <w:vAlign w:val="center"/>
          </w:tcPr>
          <w:p w:rsidR="00DB45C2" w:rsidRPr="00EB655C" w:rsidRDefault="00DB45C2" w:rsidP="00F33BCC">
            <w:r w:rsidRPr="00EB655C">
              <w:t>См. Рис. E</w:t>
            </w:r>
            <w:r w:rsidR="00F55268" w:rsidRPr="00EB655C">
              <w:t>1, E2</w:t>
            </w:r>
          </w:p>
        </w:tc>
      </w:tr>
      <w:tr w:rsidR="00DB45C2" w:rsidRPr="00EB655C" w:rsidTr="00F33BCC">
        <w:tc>
          <w:tcPr>
            <w:tcW w:w="6771" w:type="dxa"/>
            <w:shd w:val="clear" w:color="auto" w:fill="auto"/>
            <w:vAlign w:val="center"/>
          </w:tcPr>
          <w:p w:rsidR="00DB45C2" w:rsidRPr="00EB655C" w:rsidRDefault="00F55268" w:rsidP="00F33BCC">
            <w:r w:rsidRPr="00EB655C">
              <w:t>Работа с переключателем Вкл./Выкл.</w:t>
            </w:r>
          </w:p>
          <w:p w:rsidR="00DB45C2" w:rsidRPr="00EB655C" w:rsidRDefault="00DB45C2" w:rsidP="00F33BCC">
            <w:r w:rsidRPr="00EB655C">
              <w:rPr>
                <w:b/>
                <w:noProof/>
                <w:lang w:eastAsia="ja-JP"/>
              </w:rPr>
              <w:drawing>
                <wp:inline distT="0" distB="0" distL="0" distR="0" wp14:anchorId="2CF96533" wp14:editId="76AC19DC">
                  <wp:extent cx="333375" cy="266700"/>
                  <wp:effectExtent l="0" t="0" r="9525" b="0"/>
                  <wp:docPr id="42" name="Рисунок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61238" w:rsidRPr="00EB655C">
              <w:rPr>
                <w:b/>
              </w:rPr>
              <w:t xml:space="preserve"> </w:t>
            </w:r>
            <w:r w:rsidRPr="00EB655C">
              <w:rPr>
                <w:b/>
              </w:rPr>
              <w:t>ПРЕДОСТЕРЕЖЕНИЕ:</w:t>
            </w:r>
            <w:r w:rsidRPr="00EB655C">
              <w:t xml:space="preserve"> Не работайте в течение длительного времени на низкой скорости, потому что внутри инструмента будет вырабатываться избыточное количество тепла.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DB45C2" w:rsidRPr="00EB655C" w:rsidRDefault="00DB45C2" w:rsidP="00F33BCC">
            <w:r w:rsidRPr="00EB655C">
              <w:t>См. Рис. F</w:t>
            </w:r>
          </w:p>
        </w:tc>
      </w:tr>
      <w:tr w:rsidR="00B17E14" w:rsidRPr="00EB655C" w:rsidTr="00B17E14">
        <w:tc>
          <w:tcPr>
            <w:tcW w:w="6771" w:type="dxa"/>
            <w:shd w:val="clear" w:color="auto" w:fill="auto"/>
            <w:vAlign w:val="center"/>
          </w:tcPr>
          <w:p w:rsidR="00B17E14" w:rsidRPr="00EB655C" w:rsidRDefault="002332C1" w:rsidP="00F33BCC">
            <w:r w:rsidRPr="00EB655C">
              <w:t>Индикатор светодиодной подсветки</w:t>
            </w:r>
          </w:p>
          <w:p w:rsidR="00B17E14" w:rsidRPr="00EB655C" w:rsidRDefault="00B17E14" w:rsidP="00F33BCC">
            <w:r w:rsidRPr="00EB655C">
              <w:t>Перед работой светодиодный индикатор активируется, когда переключатель Вкл./Выкл. слегка нажат.</w:t>
            </w:r>
          </w:p>
          <w:p w:rsidR="00B17E14" w:rsidRPr="00EB655C" w:rsidRDefault="00B17E14" w:rsidP="00F33BCC">
            <w:r w:rsidRPr="00EB655C">
              <w:rPr>
                <w:b/>
                <w:noProof/>
                <w:lang w:eastAsia="ja-JP"/>
              </w:rPr>
              <w:drawing>
                <wp:inline distT="0" distB="0" distL="0" distR="0" wp14:anchorId="4368FFF0" wp14:editId="2E2F6D22">
                  <wp:extent cx="333375" cy="266700"/>
                  <wp:effectExtent l="0" t="0" r="9525" b="0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B655C">
              <w:rPr>
                <w:b/>
              </w:rPr>
              <w:t xml:space="preserve"> ПРЕДОСТЕРЕЖЕНИЕ:</w:t>
            </w:r>
            <w:r w:rsidRPr="00EB655C">
              <w:t xml:space="preserve"> Чтобы включить подсветку, нажмите на переключатель Вкл./Выкл. и убедитесь, что переключатель вращения вперед / обратного вращения находится в правом / левом положении.</w:t>
            </w:r>
          </w:p>
          <w:p w:rsidR="00B17E14" w:rsidRPr="00EB655C" w:rsidRDefault="00B17E14" w:rsidP="00F33BCC">
            <w:r w:rsidRPr="00EB655C">
              <w:t>Инструмент и аккумуляторная батарея оснащены системой защиты. Когда светодиодный индикатор быстро мигает в течение 60 секунд и гаснет, система автоматически отключает питание инструмента, чтобы продлить срок службы батареи. Инструмент автоматически остановится во время работы, если инструмент и / или аккумуляторная батарея находятся под воздействием одного из следующих условий:</w:t>
            </w:r>
          </w:p>
          <w:p w:rsidR="00B17E14" w:rsidRPr="00EB655C" w:rsidRDefault="00B17E14" w:rsidP="00B17E14">
            <w:r w:rsidRPr="00EB655C">
              <w:rPr>
                <w:b/>
              </w:rPr>
              <w:t>• Перегрузка:</w:t>
            </w:r>
            <w:r w:rsidRPr="00EB655C">
              <w:t xml:space="preserve"> инструмент работает таким образом, что он потребляет аномально высокий ток. В этом случае отпустите пусковой выключатель на инструменте и прервите операцию, которая вызвала перегрузку инструмента. Затем снова потяните пусковой выключатель, чтобы возобновить работу.</w:t>
            </w:r>
          </w:p>
          <w:p w:rsidR="00B17E14" w:rsidRPr="00EB655C" w:rsidRDefault="00B17E14" w:rsidP="00B17E14">
            <w:r w:rsidRPr="00EB655C">
              <w:rPr>
                <w:b/>
              </w:rPr>
              <w:t>• Перегрев:</w:t>
            </w:r>
            <w:r w:rsidRPr="00EB655C">
              <w:t xml:space="preserve"> при описанных выше условиях, если инструмент не запускается, это означает, что инструмент и аккумуляторная батарея перегреваются. Дайте инструменту и аккумулятору остыть, прежде чем снова нажимать на пусковой выключатель.</w:t>
            </w:r>
          </w:p>
          <w:p w:rsidR="00B17E14" w:rsidRPr="00EB655C" w:rsidRDefault="00B17E14" w:rsidP="00B17E14">
            <w:r w:rsidRPr="00EB655C">
              <w:rPr>
                <w:b/>
              </w:rPr>
              <w:t>• Низкое напряжение аккумулятора:</w:t>
            </w:r>
            <w:r w:rsidRPr="00EB655C">
              <w:t xml:space="preserve"> оставшаяся мощность аккумуляторной батареи слишком мала, и инструмент не будет работать. В таком случае, извлеките и зарядите аккумулятор.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B17E14" w:rsidRPr="00EB655C" w:rsidRDefault="00B17E14" w:rsidP="00F33BCC">
            <w:r w:rsidRPr="00EB655C">
              <w:t>См. Рис. F</w:t>
            </w:r>
          </w:p>
        </w:tc>
      </w:tr>
    </w:tbl>
    <w:p w:rsidR="002332C1" w:rsidRPr="00EB655C" w:rsidRDefault="002332C1"/>
    <w:p w:rsidR="002332C1" w:rsidRPr="00EB655C" w:rsidRDefault="002332C1">
      <w:pPr>
        <w:spacing w:after="200" w:line="276" w:lineRule="auto"/>
      </w:pPr>
      <w:r w:rsidRPr="00EB655C">
        <w:br w:type="page"/>
      </w:r>
    </w:p>
    <w:p w:rsidR="002332C1" w:rsidRPr="00EB655C" w:rsidRDefault="002332C1" w:rsidP="002332C1">
      <w:pPr>
        <w:rPr>
          <w:b/>
          <w:sz w:val="22"/>
        </w:rPr>
      </w:pPr>
      <w:r w:rsidRPr="00EB655C">
        <w:rPr>
          <w:b/>
          <w:sz w:val="22"/>
        </w:rPr>
        <w:lastRenderedPageBreak/>
        <w:t>УСТРАНЕНИЕ НЕИСПРАВНОСТЕЙ</w:t>
      </w:r>
    </w:p>
    <w:p w:rsidR="002332C1" w:rsidRPr="00EB655C" w:rsidRDefault="002332C1" w:rsidP="002332C1">
      <w:pPr>
        <w:rPr>
          <w:b/>
        </w:rPr>
      </w:pPr>
      <w:r w:rsidRPr="00EB655C">
        <w:rPr>
          <w:b/>
        </w:rPr>
        <w:t>1. ПОЧЕМУ ДРЕЛЬ НЕ ВКЛЮЧАЕТСЯ ПРИ НАЖАТИИ НА ПЕРЕКЛЮЧАТЕЛЬ?</w:t>
      </w:r>
    </w:p>
    <w:p w:rsidR="002332C1" w:rsidRPr="00EB655C" w:rsidRDefault="002332C1" w:rsidP="002332C1">
      <w:r w:rsidRPr="00EB655C">
        <w:t>Переключатель вращения вперед / обратного вращения, расположенный выше пускового рычага, находится в положении блокировки. Разблокируйте переключатель вращения вперед / обратного вращения, установив его в требуемое положение вращения. Нажмите на пусковой рычаг, и дрель начнет вращаться. Убедитесь, что аккумулятор заряжен и правильно подключен к инструменту.</w:t>
      </w:r>
    </w:p>
    <w:p w:rsidR="00F22F2A" w:rsidRPr="00EB655C" w:rsidRDefault="00F22F2A"/>
    <w:p w:rsidR="007F31E9" w:rsidRPr="00EB655C" w:rsidRDefault="007F31E9" w:rsidP="007F31E9">
      <w:pPr>
        <w:rPr>
          <w:b/>
        </w:rPr>
      </w:pPr>
      <w:r w:rsidRPr="00EB655C">
        <w:rPr>
          <w:b/>
        </w:rPr>
        <w:t>2. ДРЕЛЬ ОСТАНАВЛИВАЕТСЯ ДО ПОЛНОЙ ЗАТЯЖКИ ВИНТА. ПОЧЕМУ?</w:t>
      </w:r>
    </w:p>
    <w:p w:rsidR="007F31E9" w:rsidRPr="00EB655C" w:rsidRDefault="007F31E9" w:rsidP="007F31E9">
      <w:r w:rsidRPr="00EB655C">
        <w:t xml:space="preserve">Проверьте положение кольца регулировки крутящего момента, которое расположено между зажимным патроном и корпусом инструмента. Положение 1 - самый низкий крутящий момент (усилие ввертывания винта), а положение 15 - самый высокий крутящий момент (усилие ввертывания винта). Положение </w:t>
      </w:r>
      <w:r w:rsidRPr="00EB655C">
        <w:rPr>
          <w:noProof/>
          <w:lang w:eastAsia="ja-JP"/>
        </w:rPr>
        <w:drawing>
          <wp:inline distT="0" distB="0" distL="0" distR="0" wp14:anchorId="6C7A8E1C" wp14:editId="34AAC36E">
            <wp:extent cx="142875" cy="133350"/>
            <wp:effectExtent l="0" t="0" r="9525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655C">
        <w:t xml:space="preserve"> предназначено для режима сверления. Установите кольцо регулировки крутящего момента в более высокое положение, чтобы достичь лучшего результата.</w:t>
      </w:r>
    </w:p>
    <w:p w:rsidR="0078719B" w:rsidRPr="00EB655C" w:rsidRDefault="0078719B"/>
    <w:p w:rsidR="00156810" w:rsidRPr="00EB655C" w:rsidRDefault="00156810" w:rsidP="00156810">
      <w:pPr>
        <w:rPr>
          <w:b/>
        </w:rPr>
      </w:pPr>
      <w:r w:rsidRPr="00EB655C">
        <w:rPr>
          <w:b/>
        </w:rPr>
        <w:t>3. ПРИЧИНЫ РАЗЛИЧНОГО ВРЕМЕНИ РАБОТЫ АККУМУЛЯТОРНОЙ БАТАРЕИ</w:t>
      </w:r>
    </w:p>
    <w:p w:rsidR="00156810" w:rsidRPr="00EB655C" w:rsidRDefault="00156810" w:rsidP="00156810">
      <w:r w:rsidRPr="00EB655C">
        <w:t>Проблемы со временем зарядки, как описано выше, и длительное неиспользование аккумуляторной батареи может уменьшить время работы батареи. Это можно исправить после нескольких операций зарядки и разрядки путем зарядки и работы с дрелью. Тяжелые условия работы, такие как завинчивание больших винтов в твердую древесину, будут расходовать энергию аккумуляторной батареи быстрее, чем работа при более легких условиях. Не перезаряжайте ваш аккумулятор при температуре ниже 0°C и выше 45°C, так как это повлияет на производительность.</w:t>
      </w:r>
    </w:p>
    <w:p w:rsidR="0078719B" w:rsidRPr="00EB655C" w:rsidRDefault="0078719B"/>
    <w:p w:rsidR="00156810" w:rsidRPr="00EB655C" w:rsidRDefault="00156810" w:rsidP="00156810">
      <w:pPr>
        <w:autoSpaceDE w:val="0"/>
        <w:autoSpaceDN w:val="0"/>
        <w:adjustRightInd w:val="0"/>
        <w:spacing w:after="0" w:line="241" w:lineRule="atLeast"/>
        <w:rPr>
          <w:rFonts w:eastAsia="MS Mincho" w:cs="Arial"/>
          <w:color w:val="211D1E"/>
          <w:sz w:val="22"/>
        </w:rPr>
      </w:pPr>
      <w:r w:rsidRPr="00EB655C">
        <w:rPr>
          <w:rFonts w:eastAsia="MS Mincho" w:cs="Arial"/>
          <w:b/>
          <w:bCs/>
          <w:color w:val="211D1E"/>
          <w:sz w:val="22"/>
        </w:rPr>
        <w:t>ТЕХНИЧЕСКОЕ ОБСЛУЖИВАНИЕ</w:t>
      </w:r>
    </w:p>
    <w:p w:rsidR="00156810" w:rsidRPr="00EB655C" w:rsidRDefault="00156810" w:rsidP="00156810">
      <w:pPr>
        <w:autoSpaceDE w:val="0"/>
        <w:autoSpaceDN w:val="0"/>
        <w:adjustRightInd w:val="0"/>
        <w:spacing w:after="0" w:line="241" w:lineRule="atLeast"/>
        <w:rPr>
          <w:rFonts w:eastAsia="MS Mincho" w:cs="Arial"/>
          <w:color w:val="211D1E"/>
        </w:rPr>
      </w:pPr>
      <w:r w:rsidRPr="00EB655C">
        <w:rPr>
          <w:rFonts w:eastAsia="MS Mincho" w:cs="Arial"/>
          <w:b/>
          <w:bCs/>
          <w:color w:val="211D1E"/>
        </w:rPr>
        <w:t xml:space="preserve">Снимите аккумуляторную батарею с инструмента перед выполнением любых наладочных работ, технического обслуживания или ремонта. </w:t>
      </w:r>
    </w:p>
    <w:p w:rsidR="00156810" w:rsidRPr="00EB655C" w:rsidRDefault="00156810" w:rsidP="00156810">
      <w:pPr>
        <w:rPr>
          <w:rFonts w:eastAsia="MS Mincho" w:cs="Arial"/>
          <w:color w:val="211D1E"/>
        </w:rPr>
      </w:pPr>
      <w:r w:rsidRPr="00EB655C">
        <w:rPr>
          <w:rFonts w:eastAsia="MS Mincho" w:cs="Arial"/>
          <w:color w:val="211D1E"/>
        </w:rPr>
        <w:t xml:space="preserve">Электроинструмент не требует дополнительной смазки или обслуживания. </w:t>
      </w:r>
    </w:p>
    <w:p w:rsidR="00156810" w:rsidRPr="00EB655C" w:rsidRDefault="00156810" w:rsidP="00156810">
      <w:pPr>
        <w:rPr>
          <w:rFonts w:eastAsia="MS Mincho" w:cs="Arial"/>
          <w:color w:val="211D1E"/>
        </w:rPr>
      </w:pPr>
      <w:r w:rsidRPr="00EB655C">
        <w:rPr>
          <w:rFonts w:eastAsia="MS Mincho" w:cs="Arial"/>
          <w:color w:val="211D1E"/>
        </w:rPr>
        <w:t>В электроинструменте отсутствуют детали, подлежащие обслуживанию пользователем. Никогда не используйте воду или химические чистящие средства для чистки электроинструмента. Протирайте его сухой тканью. Всегда храните электроинструмент в сухом месте. Содержите в чистоте вентиляционные отверстия двигателя. Очищайте от пыли все рабочие органы управления. Иногда через вентиляционные отверстия вы можете увидеть искры. Это нормально и не повредит ваш электроинструмент.</w:t>
      </w:r>
    </w:p>
    <w:p w:rsidR="00156810" w:rsidRPr="00EB655C" w:rsidRDefault="00156810" w:rsidP="00156810"/>
    <w:p w:rsidR="00156810" w:rsidRPr="00EB655C" w:rsidRDefault="00156810" w:rsidP="00156810">
      <w:pPr>
        <w:rPr>
          <w:b/>
          <w:sz w:val="22"/>
        </w:rPr>
      </w:pPr>
      <w:r w:rsidRPr="00EB655C">
        <w:rPr>
          <w:b/>
          <w:sz w:val="22"/>
        </w:rPr>
        <w:t>ЗАЩИТА ОКРУЖАЮЩЕЙ СРЕДЫ</w:t>
      </w:r>
    </w:p>
    <w:p w:rsidR="00156810" w:rsidRPr="00EB655C" w:rsidRDefault="00156810" w:rsidP="00156810">
      <w:r w:rsidRPr="00EB655C">
        <w:rPr>
          <w:noProof/>
          <w:lang w:eastAsia="ja-JP"/>
        </w:rPr>
        <w:drawing>
          <wp:inline distT="0" distB="0" distL="0" distR="0" wp14:anchorId="16182529" wp14:editId="37565356">
            <wp:extent cx="361950" cy="466725"/>
            <wp:effectExtent l="0" t="0" r="0" b="9525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655C">
        <w:t xml:space="preserve"> Отходы электрооборудования запрещается утилизировать вместе с бытовыми отходами. Они должны быть доставлены в местный центр утилизации для надлежащей переработки. Обратитесь к местным органам управления или продавцу за рекомендациями по утилизации.</w:t>
      </w:r>
    </w:p>
    <w:p w:rsidR="0078719B" w:rsidRPr="00EB655C" w:rsidRDefault="0078719B"/>
    <w:p w:rsidR="00DD7365" w:rsidRPr="00EB655C" w:rsidRDefault="00DD7365" w:rsidP="00DD7365">
      <w:pPr>
        <w:pStyle w:val="Pa1"/>
        <w:rPr>
          <w:rFonts w:ascii="Arial" w:hAnsi="Arial" w:cs="Arial"/>
          <w:color w:val="211D1E"/>
          <w:sz w:val="22"/>
          <w:szCs w:val="20"/>
        </w:rPr>
      </w:pPr>
      <w:r w:rsidRPr="00EB655C">
        <w:rPr>
          <w:rStyle w:val="A30"/>
          <w:rFonts w:ascii="Arial" w:hAnsi="Arial" w:cs="Arial"/>
          <w:sz w:val="22"/>
          <w:szCs w:val="20"/>
        </w:rPr>
        <w:t>ДЕКЛАРАЦИЯ СООТВЕТСТВИЯ</w:t>
      </w:r>
    </w:p>
    <w:p w:rsidR="00DD7365" w:rsidRPr="00EB655C" w:rsidRDefault="00DD7365" w:rsidP="00DD7365">
      <w:pPr>
        <w:pStyle w:val="Pa1"/>
        <w:rPr>
          <w:rFonts w:ascii="Arial" w:hAnsi="Arial" w:cs="Arial"/>
          <w:color w:val="211D1E"/>
          <w:sz w:val="20"/>
          <w:szCs w:val="20"/>
        </w:rPr>
      </w:pPr>
      <w:r w:rsidRPr="00EB655C">
        <w:rPr>
          <w:rStyle w:val="A6"/>
          <w:rFonts w:ascii="Arial" w:hAnsi="Arial" w:cs="Arial"/>
          <w:sz w:val="20"/>
          <w:szCs w:val="20"/>
        </w:rPr>
        <w:t>Компания,</w:t>
      </w:r>
    </w:p>
    <w:p w:rsidR="00DD7365" w:rsidRPr="00EB655C" w:rsidRDefault="00DD7365" w:rsidP="00DD7365">
      <w:pPr>
        <w:pStyle w:val="Pa1"/>
        <w:rPr>
          <w:rFonts w:ascii="Arial" w:hAnsi="Arial" w:cs="Arial"/>
          <w:color w:val="211D1E"/>
          <w:sz w:val="20"/>
          <w:szCs w:val="20"/>
        </w:rPr>
      </w:pPr>
      <w:r w:rsidRPr="00EB655C">
        <w:rPr>
          <w:rStyle w:val="A11"/>
          <w:rFonts w:ascii="Arial" w:hAnsi="Arial" w:cs="Arial"/>
          <w:sz w:val="20"/>
          <w:szCs w:val="20"/>
        </w:rPr>
        <w:t>POSITEC Germany GmbH</w:t>
      </w:r>
    </w:p>
    <w:p w:rsidR="00DD7365" w:rsidRPr="00EB655C" w:rsidRDefault="00DD7365" w:rsidP="00DD7365">
      <w:pPr>
        <w:pStyle w:val="Pa1"/>
        <w:rPr>
          <w:rFonts w:ascii="Arial" w:hAnsi="Arial" w:cs="Arial"/>
          <w:color w:val="211D1E"/>
          <w:sz w:val="20"/>
          <w:szCs w:val="20"/>
        </w:rPr>
      </w:pPr>
      <w:r w:rsidRPr="00EB655C">
        <w:rPr>
          <w:rStyle w:val="A11"/>
          <w:rFonts w:ascii="Arial" w:hAnsi="Arial" w:cs="Arial"/>
          <w:sz w:val="20"/>
          <w:szCs w:val="20"/>
        </w:rPr>
        <w:t>Grüner Weg 10, 50825 Cologne, Germany</w:t>
      </w:r>
    </w:p>
    <w:p w:rsidR="00DD7365" w:rsidRPr="00EB655C" w:rsidRDefault="00DD7365" w:rsidP="00DD7365">
      <w:pPr>
        <w:pStyle w:val="Pa1"/>
        <w:rPr>
          <w:rStyle w:val="A6"/>
          <w:rFonts w:ascii="Arial" w:hAnsi="Arial" w:cs="Arial"/>
          <w:sz w:val="20"/>
          <w:szCs w:val="20"/>
        </w:rPr>
      </w:pPr>
    </w:p>
    <w:p w:rsidR="00DD7365" w:rsidRPr="00EB655C" w:rsidRDefault="00DD7365" w:rsidP="00DD7365">
      <w:pPr>
        <w:pStyle w:val="Pa1"/>
        <w:rPr>
          <w:rFonts w:ascii="Arial" w:hAnsi="Arial" w:cs="Arial"/>
          <w:color w:val="211D1E"/>
          <w:sz w:val="20"/>
          <w:szCs w:val="20"/>
        </w:rPr>
      </w:pPr>
      <w:r w:rsidRPr="00EB655C">
        <w:rPr>
          <w:rStyle w:val="A6"/>
          <w:rFonts w:ascii="Arial" w:hAnsi="Arial" w:cs="Arial"/>
          <w:sz w:val="20"/>
          <w:szCs w:val="20"/>
        </w:rPr>
        <w:t>Заявляет, что изделие</w:t>
      </w:r>
    </w:p>
    <w:p w:rsidR="00DD7365" w:rsidRPr="00EB655C" w:rsidRDefault="00DD7365" w:rsidP="00DD7365">
      <w:pPr>
        <w:pStyle w:val="Pa1"/>
        <w:rPr>
          <w:rFonts w:ascii="Arial" w:hAnsi="Arial" w:cs="Arial"/>
          <w:color w:val="211D1E"/>
          <w:sz w:val="20"/>
          <w:szCs w:val="20"/>
        </w:rPr>
      </w:pPr>
      <w:r w:rsidRPr="00EB655C">
        <w:rPr>
          <w:rStyle w:val="A6"/>
          <w:rFonts w:ascii="Arial" w:hAnsi="Arial" w:cs="Arial"/>
          <w:sz w:val="20"/>
          <w:szCs w:val="20"/>
        </w:rPr>
        <w:t xml:space="preserve">Описание: </w:t>
      </w:r>
      <w:r w:rsidRPr="00EB655C">
        <w:rPr>
          <w:rFonts w:ascii="Arial" w:hAnsi="Arial" w:cs="Arial"/>
          <w:b/>
          <w:bCs/>
          <w:color w:val="211D1E"/>
          <w:sz w:val="20"/>
          <w:szCs w:val="20"/>
        </w:rPr>
        <w:t>Аккумуляторная дрель-</w:t>
      </w:r>
      <w:proofErr w:type="spellStart"/>
      <w:r w:rsidRPr="00EB655C">
        <w:rPr>
          <w:rFonts w:ascii="Arial" w:hAnsi="Arial" w:cs="Arial"/>
          <w:b/>
          <w:bCs/>
          <w:color w:val="211D1E"/>
          <w:sz w:val="20"/>
          <w:szCs w:val="20"/>
        </w:rPr>
        <w:t>шуруповерт</w:t>
      </w:r>
      <w:proofErr w:type="spellEnd"/>
    </w:p>
    <w:p w:rsidR="00DD7365" w:rsidRPr="00EB655C" w:rsidRDefault="00DD7365" w:rsidP="00DD7365">
      <w:pPr>
        <w:pStyle w:val="Pa1"/>
        <w:rPr>
          <w:rStyle w:val="A6"/>
          <w:rFonts w:ascii="Arial" w:hAnsi="Arial" w:cs="Arial"/>
          <w:b/>
          <w:bCs/>
          <w:sz w:val="20"/>
          <w:szCs w:val="20"/>
        </w:rPr>
      </w:pPr>
      <w:r w:rsidRPr="00EB655C">
        <w:rPr>
          <w:rStyle w:val="A6"/>
          <w:rFonts w:ascii="Arial" w:hAnsi="Arial" w:cs="Arial"/>
          <w:sz w:val="20"/>
          <w:szCs w:val="20"/>
        </w:rPr>
        <w:t xml:space="preserve">Тип: </w:t>
      </w:r>
      <w:r w:rsidR="0010400E" w:rsidRPr="00EB655C">
        <w:rPr>
          <w:rStyle w:val="A6"/>
          <w:rFonts w:ascii="Arial" w:hAnsi="Arial" w:cs="Arial"/>
          <w:b/>
          <w:bCs/>
          <w:sz w:val="20"/>
          <w:szCs w:val="20"/>
        </w:rPr>
        <w:t xml:space="preserve">WX101 WX101.1 WX101.2 WX101.9 </w:t>
      </w:r>
      <w:r w:rsidRPr="00EB655C">
        <w:rPr>
          <w:rStyle w:val="A6"/>
          <w:rFonts w:ascii="Arial" w:hAnsi="Arial" w:cs="Arial"/>
          <w:b/>
          <w:bCs/>
          <w:sz w:val="20"/>
          <w:szCs w:val="20"/>
        </w:rPr>
        <w:t>(1-обозначение инструмента, модель аккумуляторных дрелей)</w:t>
      </w:r>
    </w:p>
    <w:p w:rsidR="00DD7365" w:rsidRPr="00EB655C" w:rsidRDefault="00DD7365" w:rsidP="00DD7365">
      <w:pPr>
        <w:rPr>
          <w:rFonts w:cs="Arial"/>
        </w:rPr>
      </w:pPr>
      <w:r w:rsidRPr="00EB655C">
        <w:rPr>
          <w:rFonts w:cs="Arial"/>
        </w:rPr>
        <w:t xml:space="preserve">Назначение: </w:t>
      </w:r>
      <w:r w:rsidRPr="00EB655C">
        <w:rPr>
          <w:rFonts w:cs="Arial"/>
          <w:b/>
        </w:rPr>
        <w:t>Сверление</w:t>
      </w:r>
      <w:r w:rsidR="0010400E" w:rsidRPr="00EB655C">
        <w:rPr>
          <w:rFonts w:cs="Arial"/>
          <w:b/>
        </w:rPr>
        <w:t>,</w:t>
      </w:r>
      <w:r w:rsidRPr="00EB655C">
        <w:rPr>
          <w:rFonts w:cs="Arial"/>
          <w:b/>
        </w:rPr>
        <w:t xml:space="preserve"> затягивание и ослабление винтов, гаек</w:t>
      </w:r>
    </w:p>
    <w:p w:rsidR="00DD7365" w:rsidRPr="00EB655C" w:rsidRDefault="00DD7365" w:rsidP="00DD7365">
      <w:pPr>
        <w:pStyle w:val="Pa1"/>
        <w:rPr>
          <w:rStyle w:val="A6"/>
          <w:rFonts w:ascii="Arial" w:hAnsi="Arial" w:cs="Arial"/>
          <w:sz w:val="20"/>
          <w:szCs w:val="20"/>
        </w:rPr>
      </w:pPr>
    </w:p>
    <w:p w:rsidR="00DD7365" w:rsidRPr="00EB655C" w:rsidRDefault="00DD7365" w:rsidP="00DD7365">
      <w:pPr>
        <w:pStyle w:val="Pa1"/>
        <w:rPr>
          <w:rFonts w:ascii="Arial" w:hAnsi="Arial" w:cs="Arial"/>
          <w:color w:val="211D1E"/>
          <w:sz w:val="20"/>
          <w:szCs w:val="20"/>
        </w:rPr>
      </w:pPr>
      <w:r w:rsidRPr="00EB655C">
        <w:rPr>
          <w:rStyle w:val="A6"/>
          <w:rFonts w:ascii="Arial" w:hAnsi="Arial" w:cs="Arial"/>
          <w:sz w:val="20"/>
          <w:szCs w:val="20"/>
        </w:rPr>
        <w:t>Соответствует положениям Директив:</w:t>
      </w:r>
    </w:p>
    <w:p w:rsidR="00DD7365" w:rsidRPr="00EB655C" w:rsidRDefault="001E33DE" w:rsidP="00DD7365">
      <w:pPr>
        <w:pStyle w:val="Pa1"/>
        <w:rPr>
          <w:rStyle w:val="A6"/>
          <w:rFonts w:ascii="Arial" w:hAnsi="Arial" w:cs="Arial"/>
          <w:b/>
          <w:bCs/>
          <w:sz w:val="20"/>
          <w:szCs w:val="20"/>
        </w:rPr>
      </w:pPr>
      <w:r w:rsidRPr="00EB655C">
        <w:rPr>
          <w:rStyle w:val="A6"/>
          <w:rFonts w:ascii="Arial" w:hAnsi="Arial" w:cs="Arial"/>
          <w:b/>
          <w:bCs/>
          <w:sz w:val="20"/>
          <w:szCs w:val="20"/>
        </w:rPr>
        <w:t>2006/42/EC,2011/65/EU,2014/30/EU</w:t>
      </w:r>
    </w:p>
    <w:p w:rsidR="00DD7365" w:rsidRPr="00EB655C" w:rsidRDefault="00DD7365" w:rsidP="00DD7365">
      <w:pPr>
        <w:pStyle w:val="Pa1"/>
        <w:rPr>
          <w:rStyle w:val="A6"/>
          <w:rFonts w:ascii="Arial" w:hAnsi="Arial" w:cs="Arial"/>
          <w:sz w:val="20"/>
          <w:szCs w:val="20"/>
        </w:rPr>
      </w:pPr>
    </w:p>
    <w:p w:rsidR="00DD7365" w:rsidRPr="00EB655C" w:rsidRDefault="00DD7365" w:rsidP="00DD7365">
      <w:pPr>
        <w:pStyle w:val="Pa1"/>
        <w:rPr>
          <w:rStyle w:val="A6"/>
          <w:rFonts w:ascii="Arial" w:hAnsi="Arial" w:cs="Arial"/>
          <w:sz w:val="20"/>
          <w:szCs w:val="20"/>
        </w:rPr>
      </w:pPr>
      <w:r w:rsidRPr="00EB655C">
        <w:rPr>
          <w:rStyle w:val="A6"/>
          <w:rFonts w:ascii="Arial" w:hAnsi="Arial" w:cs="Arial"/>
          <w:sz w:val="20"/>
          <w:szCs w:val="20"/>
        </w:rPr>
        <w:t>и стандартам:</w:t>
      </w:r>
    </w:p>
    <w:p w:rsidR="001E33DE" w:rsidRPr="00EB655C" w:rsidRDefault="001E33DE" w:rsidP="001E33DE">
      <w:pPr>
        <w:rPr>
          <w:b/>
        </w:rPr>
      </w:pPr>
      <w:r w:rsidRPr="00EB655C">
        <w:rPr>
          <w:b/>
        </w:rPr>
        <w:t>EN 55014-1</w:t>
      </w:r>
    </w:p>
    <w:p w:rsidR="001E33DE" w:rsidRPr="00EB655C" w:rsidRDefault="001E33DE" w:rsidP="001E33DE">
      <w:pPr>
        <w:rPr>
          <w:b/>
        </w:rPr>
      </w:pPr>
      <w:r w:rsidRPr="00EB655C">
        <w:rPr>
          <w:b/>
        </w:rPr>
        <w:lastRenderedPageBreak/>
        <w:t>EN 55014-2</w:t>
      </w:r>
    </w:p>
    <w:p w:rsidR="001E33DE" w:rsidRPr="00EB655C" w:rsidRDefault="001E33DE" w:rsidP="001E33DE">
      <w:pPr>
        <w:rPr>
          <w:b/>
        </w:rPr>
      </w:pPr>
      <w:r w:rsidRPr="00EB655C">
        <w:rPr>
          <w:b/>
        </w:rPr>
        <w:t>EN 60745-1</w:t>
      </w:r>
    </w:p>
    <w:p w:rsidR="001E33DE" w:rsidRPr="00EB655C" w:rsidRDefault="001E33DE" w:rsidP="001E33DE">
      <w:pPr>
        <w:rPr>
          <w:b/>
        </w:rPr>
      </w:pPr>
      <w:r w:rsidRPr="00EB655C">
        <w:rPr>
          <w:b/>
        </w:rPr>
        <w:t>EN 60745-2-1</w:t>
      </w:r>
    </w:p>
    <w:p w:rsidR="00DD7365" w:rsidRPr="00EB655C" w:rsidRDefault="001E33DE" w:rsidP="001E33DE">
      <w:pPr>
        <w:rPr>
          <w:b/>
        </w:rPr>
      </w:pPr>
      <w:r w:rsidRPr="00EB655C">
        <w:rPr>
          <w:b/>
        </w:rPr>
        <w:t>EN 60745-2-2</w:t>
      </w:r>
    </w:p>
    <w:p w:rsidR="00DD7365" w:rsidRPr="00EB655C" w:rsidRDefault="00DD7365" w:rsidP="00DD7365"/>
    <w:p w:rsidR="00DD7365" w:rsidRPr="00EB655C" w:rsidRDefault="00DD7365" w:rsidP="00DD7365">
      <w:r w:rsidRPr="00EB655C">
        <w:t>Лицо, уполномоченное составить технический файл:</w:t>
      </w:r>
    </w:p>
    <w:p w:rsidR="00DD7365" w:rsidRPr="00357109" w:rsidRDefault="00DD7365" w:rsidP="00DD7365">
      <w:pPr>
        <w:rPr>
          <w:b/>
          <w:lang w:val="en-US"/>
        </w:rPr>
      </w:pPr>
      <w:r w:rsidRPr="00EB655C">
        <w:rPr>
          <w:b/>
        </w:rPr>
        <w:t>Имя</w:t>
      </w:r>
      <w:r w:rsidRPr="00357109">
        <w:rPr>
          <w:b/>
          <w:lang w:val="en-US"/>
        </w:rPr>
        <w:t>: Marcel Filz</w:t>
      </w:r>
    </w:p>
    <w:p w:rsidR="00DD7365" w:rsidRPr="00357109" w:rsidRDefault="00DD7365" w:rsidP="00DD7365">
      <w:pPr>
        <w:rPr>
          <w:b/>
          <w:lang w:val="en-US"/>
        </w:rPr>
      </w:pPr>
      <w:r w:rsidRPr="00EB655C">
        <w:rPr>
          <w:b/>
        </w:rPr>
        <w:t>Адрес</w:t>
      </w:r>
      <w:r w:rsidRPr="00357109">
        <w:rPr>
          <w:b/>
          <w:lang w:val="en-US"/>
        </w:rPr>
        <w:t xml:space="preserve">: Positec Germany GmbH </w:t>
      </w:r>
    </w:p>
    <w:p w:rsidR="00DD7365" w:rsidRPr="00EB655C" w:rsidRDefault="001E33DE" w:rsidP="00DD7365">
      <w:pPr>
        <w:rPr>
          <w:b/>
        </w:rPr>
      </w:pPr>
      <w:r w:rsidRPr="00EB655C">
        <w:rPr>
          <w:b/>
        </w:rPr>
        <w:t xml:space="preserve">Grüner </w:t>
      </w:r>
      <w:r w:rsidR="00DD7365" w:rsidRPr="00EB655C">
        <w:rPr>
          <w:b/>
        </w:rPr>
        <w:t>Weg 10, 50825 Cologne, Germany</w:t>
      </w:r>
    </w:p>
    <w:p w:rsidR="00DD7365" w:rsidRPr="00EB655C" w:rsidRDefault="00DD7365" w:rsidP="00DD7365"/>
    <w:p w:rsidR="00DD7365" w:rsidRPr="00EB655C" w:rsidRDefault="00DD7365" w:rsidP="00DD7365">
      <w:pPr>
        <w:pStyle w:val="Pa1"/>
        <w:rPr>
          <w:rStyle w:val="A6"/>
          <w:rFonts w:ascii="Arial" w:hAnsi="Arial" w:cs="Arial"/>
          <w:sz w:val="20"/>
          <w:szCs w:val="20"/>
        </w:rPr>
      </w:pPr>
      <w:r w:rsidRPr="00EB655C">
        <w:rPr>
          <w:rFonts w:ascii="Arial" w:hAnsi="Arial" w:cs="Arial"/>
          <w:noProof/>
          <w:color w:val="211D1E"/>
          <w:sz w:val="20"/>
          <w:szCs w:val="20"/>
        </w:rPr>
        <w:drawing>
          <wp:inline distT="0" distB="0" distL="0" distR="0" wp14:anchorId="05C7E1FD" wp14:editId="60354EEC">
            <wp:extent cx="3571875" cy="1104900"/>
            <wp:effectExtent l="0" t="0" r="9525" b="0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7365" w:rsidRPr="00EB655C" w:rsidRDefault="001E33DE" w:rsidP="00DD7365">
      <w:pPr>
        <w:pStyle w:val="Pa1"/>
        <w:rPr>
          <w:rFonts w:ascii="Arial" w:hAnsi="Arial" w:cs="Arial"/>
          <w:color w:val="211D1E"/>
          <w:sz w:val="20"/>
          <w:szCs w:val="20"/>
        </w:rPr>
      </w:pPr>
      <w:r w:rsidRPr="00EB655C">
        <w:rPr>
          <w:rStyle w:val="A6"/>
          <w:rFonts w:ascii="Arial" w:hAnsi="Arial" w:cs="Arial"/>
          <w:sz w:val="20"/>
          <w:szCs w:val="20"/>
        </w:rPr>
        <w:t>2018/06/12</w:t>
      </w:r>
    </w:p>
    <w:p w:rsidR="00DD7365" w:rsidRPr="00EB655C" w:rsidRDefault="00DD7365" w:rsidP="00DD7365">
      <w:pPr>
        <w:pStyle w:val="Pa1"/>
        <w:rPr>
          <w:rFonts w:ascii="Arial" w:hAnsi="Arial" w:cs="Arial"/>
          <w:color w:val="211D1E"/>
          <w:sz w:val="20"/>
          <w:szCs w:val="20"/>
        </w:rPr>
      </w:pPr>
      <w:r w:rsidRPr="00EB655C">
        <w:rPr>
          <w:rStyle w:val="A6"/>
          <w:rFonts w:ascii="Arial" w:hAnsi="Arial" w:cs="Arial"/>
          <w:sz w:val="20"/>
          <w:szCs w:val="20"/>
        </w:rPr>
        <w:t xml:space="preserve">Allen Ding </w:t>
      </w:r>
    </w:p>
    <w:p w:rsidR="00DD7365" w:rsidRPr="00EB655C" w:rsidRDefault="00DD7365" w:rsidP="00DD7365">
      <w:pPr>
        <w:pStyle w:val="Pa1"/>
        <w:rPr>
          <w:rStyle w:val="A6"/>
          <w:rFonts w:ascii="Arial" w:hAnsi="Arial" w:cs="Arial"/>
          <w:sz w:val="20"/>
          <w:szCs w:val="20"/>
        </w:rPr>
      </w:pPr>
      <w:r w:rsidRPr="00EB655C">
        <w:rPr>
          <w:rStyle w:val="A6"/>
          <w:rFonts w:ascii="Arial" w:hAnsi="Arial" w:cs="Arial"/>
          <w:sz w:val="20"/>
          <w:szCs w:val="20"/>
        </w:rPr>
        <w:t>Заместитель главного инженера, Тестирование и сертификация</w:t>
      </w:r>
    </w:p>
    <w:p w:rsidR="00DD7365" w:rsidRPr="00357109" w:rsidRDefault="00DD7365" w:rsidP="00DD7365">
      <w:pPr>
        <w:rPr>
          <w:lang w:val="en-US" w:eastAsia="ja-JP"/>
        </w:rPr>
      </w:pPr>
      <w:r w:rsidRPr="00357109">
        <w:rPr>
          <w:lang w:val="en-US" w:eastAsia="ja-JP"/>
        </w:rPr>
        <w:t>Positec Technology (China) Co., Ltd</w:t>
      </w:r>
    </w:p>
    <w:p w:rsidR="00DD7365" w:rsidRPr="00357109" w:rsidRDefault="00DD7365" w:rsidP="00DD7365">
      <w:pPr>
        <w:rPr>
          <w:lang w:val="en-US" w:eastAsia="ja-JP"/>
        </w:rPr>
      </w:pPr>
      <w:r w:rsidRPr="00357109">
        <w:rPr>
          <w:lang w:val="en-US" w:eastAsia="ja-JP"/>
        </w:rPr>
        <w:t>18, Dongwang Road, Suzhou Industrial</w:t>
      </w:r>
    </w:p>
    <w:p w:rsidR="00DD7365" w:rsidRPr="00EB655C" w:rsidRDefault="00DD7365" w:rsidP="00DD7365">
      <w:pPr>
        <w:rPr>
          <w:lang w:eastAsia="ja-JP"/>
        </w:rPr>
      </w:pPr>
      <w:r w:rsidRPr="00EB655C">
        <w:rPr>
          <w:lang w:eastAsia="ja-JP"/>
        </w:rPr>
        <w:t>Park, Jiangsu 215123, P. R. China</w:t>
      </w:r>
    </w:p>
    <w:p w:rsidR="0078719B" w:rsidRPr="00EB655C" w:rsidRDefault="0078719B"/>
    <w:p w:rsidR="0078719B" w:rsidRPr="00EB655C" w:rsidRDefault="0078719B"/>
    <w:p w:rsidR="0078719B" w:rsidRPr="00EB655C" w:rsidRDefault="0078719B"/>
    <w:p w:rsidR="0078719B" w:rsidRPr="00EB655C" w:rsidRDefault="0078719B"/>
    <w:p w:rsidR="00F22F2A" w:rsidRPr="00EB655C" w:rsidRDefault="00F22F2A"/>
    <w:p w:rsidR="00F22F2A" w:rsidRPr="00EB655C" w:rsidRDefault="00F22F2A"/>
    <w:p w:rsidR="00F22F2A" w:rsidRPr="00EB655C" w:rsidRDefault="00F22F2A"/>
    <w:p w:rsidR="001E33DE" w:rsidRPr="00EB655C" w:rsidRDefault="001E33DE" w:rsidP="001E33DE"/>
    <w:p w:rsidR="001E33DE" w:rsidRPr="00EB655C" w:rsidRDefault="001E33DE" w:rsidP="001E33DE"/>
    <w:p w:rsidR="001E33DE" w:rsidRPr="00EB655C" w:rsidRDefault="001E33DE" w:rsidP="001E33DE"/>
    <w:p w:rsidR="001E33DE" w:rsidRPr="00EB655C" w:rsidRDefault="001E33DE" w:rsidP="001E33DE"/>
    <w:p w:rsidR="001E33DE" w:rsidRPr="00EB655C" w:rsidRDefault="001E33DE" w:rsidP="001E33DE"/>
    <w:p w:rsidR="001E33DE" w:rsidRPr="00EB655C" w:rsidRDefault="001E33DE" w:rsidP="001E33DE"/>
    <w:p w:rsidR="001E33DE" w:rsidRPr="00EB655C" w:rsidRDefault="001E33DE" w:rsidP="001E33DE"/>
    <w:p w:rsidR="001E33DE" w:rsidRPr="00EB655C" w:rsidRDefault="001E33DE" w:rsidP="001E33DE"/>
    <w:p w:rsidR="001E33DE" w:rsidRPr="00EB655C" w:rsidRDefault="001E33DE" w:rsidP="001E33DE"/>
    <w:p w:rsidR="001E33DE" w:rsidRPr="00EB655C" w:rsidRDefault="001E33DE" w:rsidP="001E33DE"/>
    <w:p w:rsidR="001E33DE" w:rsidRPr="00EB655C" w:rsidRDefault="001E33DE" w:rsidP="001E33DE"/>
    <w:p w:rsidR="001E33DE" w:rsidRPr="00EB655C" w:rsidRDefault="001E33DE" w:rsidP="001E33DE"/>
    <w:p w:rsidR="001E33DE" w:rsidRPr="00EB655C" w:rsidRDefault="001E33DE" w:rsidP="001E33DE"/>
    <w:p w:rsidR="001E33DE" w:rsidRPr="00EB655C" w:rsidRDefault="001E33DE" w:rsidP="001E33DE">
      <w:pPr>
        <w:rPr>
          <w:rFonts w:cs="Arial"/>
        </w:rPr>
      </w:pPr>
      <w:r w:rsidRPr="00EB655C">
        <w:rPr>
          <w:rFonts w:cs="Arial"/>
          <w:noProof/>
          <w:lang w:eastAsia="ja-JP"/>
        </w:rPr>
        <w:drawing>
          <wp:inline distT="0" distB="0" distL="0" distR="0" wp14:anchorId="78218D6C" wp14:editId="3A3B5255">
            <wp:extent cx="1590675" cy="542925"/>
            <wp:effectExtent l="0" t="0" r="9525" b="9525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33DE" w:rsidRPr="00EB655C" w:rsidRDefault="001E33DE" w:rsidP="001E33DE">
      <w:pPr>
        <w:autoSpaceDE w:val="0"/>
        <w:autoSpaceDN w:val="0"/>
        <w:adjustRightInd w:val="0"/>
        <w:spacing w:after="0" w:line="241" w:lineRule="atLeast"/>
        <w:rPr>
          <w:rFonts w:eastAsia="MS Mincho" w:cs="Arial"/>
          <w:b/>
          <w:bCs/>
          <w:color w:val="211D1E"/>
        </w:rPr>
      </w:pPr>
    </w:p>
    <w:p w:rsidR="001E33DE" w:rsidRPr="00EB655C" w:rsidRDefault="001E33DE" w:rsidP="001E33DE">
      <w:pPr>
        <w:autoSpaceDE w:val="0"/>
        <w:autoSpaceDN w:val="0"/>
        <w:adjustRightInd w:val="0"/>
        <w:spacing w:after="0" w:line="241" w:lineRule="atLeast"/>
        <w:rPr>
          <w:rFonts w:eastAsia="MS Mincho" w:cs="Arial"/>
          <w:color w:val="211D1E"/>
        </w:rPr>
      </w:pPr>
      <w:r w:rsidRPr="00EB655C">
        <w:rPr>
          <w:rFonts w:eastAsia="MS Mincho" w:cs="Arial"/>
          <w:b/>
          <w:bCs/>
          <w:color w:val="211D1E"/>
        </w:rPr>
        <w:t>www.worx.com</w:t>
      </w:r>
    </w:p>
    <w:p w:rsidR="001E33DE" w:rsidRPr="00EB655C" w:rsidRDefault="001E33DE" w:rsidP="001E33DE">
      <w:pPr>
        <w:autoSpaceDE w:val="0"/>
        <w:autoSpaceDN w:val="0"/>
        <w:adjustRightInd w:val="0"/>
        <w:spacing w:after="0" w:line="241" w:lineRule="atLeast"/>
        <w:rPr>
          <w:rFonts w:eastAsia="MS Mincho" w:cs="Arial"/>
          <w:color w:val="211D1E"/>
        </w:rPr>
      </w:pPr>
      <w:proofErr w:type="spellStart"/>
      <w:r w:rsidRPr="00EB655C">
        <w:rPr>
          <w:rFonts w:eastAsia="MS Mincho" w:cs="Arial"/>
          <w:color w:val="211D1E"/>
        </w:rPr>
        <w:t>Copyright</w:t>
      </w:r>
      <w:proofErr w:type="spellEnd"/>
      <w:r w:rsidRPr="00EB655C">
        <w:rPr>
          <w:rFonts w:eastAsia="MS Mincho" w:cs="Arial"/>
          <w:color w:val="211D1E"/>
        </w:rPr>
        <w:t xml:space="preserve"> © 2018, Positec. Все права сохраняются. </w:t>
      </w:r>
    </w:p>
    <w:p w:rsidR="001E33DE" w:rsidRPr="00EB655C" w:rsidRDefault="001E33DE" w:rsidP="001E33DE">
      <w:r w:rsidRPr="00EB655C">
        <w:rPr>
          <w:rFonts w:eastAsia="MS Mincho" w:cs="Arial"/>
          <w:color w:val="211D1E"/>
        </w:rPr>
        <w:t>AR01368901</w:t>
      </w:r>
    </w:p>
    <w:sectPr w:rsidR="001E33DE" w:rsidRPr="00EB655C" w:rsidSect="00D22C6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achen B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RPZUF A+ Univers">
    <w:altName w:val="Arial Unicode MS"/>
    <w:panose1 w:val="00000000000000000000"/>
    <w:charset w:val="00"/>
    <w:family w:val="swiss"/>
    <w:notTrueType/>
    <w:pitch w:val="default"/>
    <w:sig w:usb0="00000000" w:usb1="09060000" w:usb2="00000010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F2A"/>
    <w:rsid w:val="00094409"/>
    <w:rsid w:val="0010400E"/>
    <w:rsid w:val="00112E3E"/>
    <w:rsid w:val="001242B5"/>
    <w:rsid w:val="00156810"/>
    <w:rsid w:val="001700E9"/>
    <w:rsid w:val="001E33DE"/>
    <w:rsid w:val="002332C1"/>
    <w:rsid w:val="00326071"/>
    <w:rsid w:val="00357109"/>
    <w:rsid w:val="003D3C9E"/>
    <w:rsid w:val="004E70BE"/>
    <w:rsid w:val="00583C07"/>
    <w:rsid w:val="005E39AC"/>
    <w:rsid w:val="00602F03"/>
    <w:rsid w:val="00657C9B"/>
    <w:rsid w:val="0078719B"/>
    <w:rsid w:val="007D3DB7"/>
    <w:rsid w:val="007F31E9"/>
    <w:rsid w:val="00867196"/>
    <w:rsid w:val="008B3C7F"/>
    <w:rsid w:val="008D4B11"/>
    <w:rsid w:val="00961238"/>
    <w:rsid w:val="00B17E14"/>
    <w:rsid w:val="00B964C6"/>
    <w:rsid w:val="00C4146E"/>
    <w:rsid w:val="00CF7D56"/>
    <w:rsid w:val="00D04B64"/>
    <w:rsid w:val="00D22C60"/>
    <w:rsid w:val="00D74321"/>
    <w:rsid w:val="00D74AAE"/>
    <w:rsid w:val="00D756F6"/>
    <w:rsid w:val="00DB45C2"/>
    <w:rsid w:val="00DD7365"/>
    <w:rsid w:val="00DF2551"/>
    <w:rsid w:val="00E36BEC"/>
    <w:rsid w:val="00E67673"/>
    <w:rsid w:val="00EB655C"/>
    <w:rsid w:val="00EC5B33"/>
    <w:rsid w:val="00F22F2A"/>
    <w:rsid w:val="00F27BC6"/>
    <w:rsid w:val="00F55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F03"/>
    <w:pPr>
      <w:spacing w:after="60" w:line="240" w:lineRule="auto"/>
    </w:pPr>
    <w:rPr>
      <w:rFonts w:ascii="Arial" w:hAnsi="Arial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2F03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2F03"/>
    <w:rPr>
      <w:rFonts w:ascii="Tahoma" w:hAnsi="Tahoma" w:cs="Tahoma"/>
      <w:sz w:val="16"/>
      <w:szCs w:val="16"/>
    </w:rPr>
  </w:style>
  <w:style w:type="paragraph" w:customStyle="1" w:styleId="Pa1">
    <w:name w:val="Pa1"/>
    <w:basedOn w:val="a"/>
    <w:next w:val="a"/>
    <w:uiPriority w:val="99"/>
    <w:rsid w:val="00D74321"/>
    <w:pPr>
      <w:autoSpaceDE w:val="0"/>
      <w:autoSpaceDN w:val="0"/>
      <w:adjustRightInd w:val="0"/>
      <w:spacing w:after="0" w:line="241" w:lineRule="atLeast"/>
    </w:pPr>
    <w:rPr>
      <w:rFonts w:ascii="Aachen BT" w:eastAsia="MS Mincho" w:hAnsi="Aachen BT" w:cs="Times New Roman"/>
      <w:sz w:val="24"/>
      <w:szCs w:val="24"/>
      <w:lang w:eastAsia="ja-JP"/>
    </w:rPr>
  </w:style>
  <w:style w:type="paragraph" w:customStyle="1" w:styleId="Pa5">
    <w:name w:val="Pa5"/>
    <w:basedOn w:val="a"/>
    <w:next w:val="a"/>
    <w:uiPriority w:val="99"/>
    <w:rsid w:val="00094409"/>
    <w:pPr>
      <w:autoSpaceDE w:val="0"/>
      <w:autoSpaceDN w:val="0"/>
      <w:adjustRightInd w:val="0"/>
      <w:spacing w:after="0" w:line="241" w:lineRule="atLeast"/>
    </w:pPr>
    <w:rPr>
      <w:rFonts w:ascii="Arial Black" w:eastAsia="MS Mincho" w:hAnsi="Arial Black" w:cs="Times New Roman"/>
      <w:sz w:val="24"/>
      <w:szCs w:val="24"/>
      <w:lang w:eastAsia="ja-JP"/>
    </w:rPr>
  </w:style>
  <w:style w:type="character" w:customStyle="1" w:styleId="A6">
    <w:name w:val="A6"/>
    <w:uiPriority w:val="99"/>
    <w:rsid w:val="00DD7365"/>
    <w:rPr>
      <w:rFonts w:ascii="RPZUF A+ Univers" w:hAnsi="RPZUF A+ Univers" w:cs="RPZUF A+ Univers"/>
      <w:color w:val="211D1E"/>
      <w:sz w:val="14"/>
      <w:szCs w:val="14"/>
    </w:rPr>
  </w:style>
  <w:style w:type="character" w:customStyle="1" w:styleId="A30">
    <w:name w:val="A3"/>
    <w:uiPriority w:val="99"/>
    <w:rsid w:val="00DD7365"/>
    <w:rPr>
      <w:rFonts w:cs="Aachen BT"/>
      <w:b/>
      <w:bCs/>
      <w:color w:val="211D1E"/>
      <w:sz w:val="26"/>
      <w:szCs w:val="26"/>
    </w:rPr>
  </w:style>
  <w:style w:type="character" w:customStyle="1" w:styleId="A11">
    <w:name w:val="A11"/>
    <w:uiPriority w:val="99"/>
    <w:rsid w:val="00DD7365"/>
    <w:rPr>
      <w:rFonts w:ascii="RPZUF A+ Univers" w:hAnsi="RPZUF A+ Univers" w:cs="RPZUF A+ Univers"/>
      <w:color w:val="211D1E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F03"/>
    <w:pPr>
      <w:spacing w:after="60" w:line="240" w:lineRule="auto"/>
    </w:pPr>
    <w:rPr>
      <w:rFonts w:ascii="Arial" w:hAnsi="Arial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2F03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2F03"/>
    <w:rPr>
      <w:rFonts w:ascii="Tahoma" w:hAnsi="Tahoma" w:cs="Tahoma"/>
      <w:sz w:val="16"/>
      <w:szCs w:val="16"/>
    </w:rPr>
  </w:style>
  <w:style w:type="paragraph" w:customStyle="1" w:styleId="Pa1">
    <w:name w:val="Pa1"/>
    <w:basedOn w:val="a"/>
    <w:next w:val="a"/>
    <w:uiPriority w:val="99"/>
    <w:rsid w:val="00D74321"/>
    <w:pPr>
      <w:autoSpaceDE w:val="0"/>
      <w:autoSpaceDN w:val="0"/>
      <w:adjustRightInd w:val="0"/>
      <w:spacing w:after="0" w:line="241" w:lineRule="atLeast"/>
    </w:pPr>
    <w:rPr>
      <w:rFonts w:ascii="Aachen BT" w:eastAsia="MS Mincho" w:hAnsi="Aachen BT" w:cs="Times New Roman"/>
      <w:sz w:val="24"/>
      <w:szCs w:val="24"/>
      <w:lang w:eastAsia="ja-JP"/>
    </w:rPr>
  </w:style>
  <w:style w:type="paragraph" w:customStyle="1" w:styleId="Pa5">
    <w:name w:val="Pa5"/>
    <w:basedOn w:val="a"/>
    <w:next w:val="a"/>
    <w:uiPriority w:val="99"/>
    <w:rsid w:val="00094409"/>
    <w:pPr>
      <w:autoSpaceDE w:val="0"/>
      <w:autoSpaceDN w:val="0"/>
      <w:adjustRightInd w:val="0"/>
      <w:spacing w:after="0" w:line="241" w:lineRule="atLeast"/>
    </w:pPr>
    <w:rPr>
      <w:rFonts w:ascii="Arial Black" w:eastAsia="MS Mincho" w:hAnsi="Arial Black" w:cs="Times New Roman"/>
      <w:sz w:val="24"/>
      <w:szCs w:val="24"/>
      <w:lang w:eastAsia="ja-JP"/>
    </w:rPr>
  </w:style>
  <w:style w:type="character" w:customStyle="1" w:styleId="A6">
    <w:name w:val="A6"/>
    <w:uiPriority w:val="99"/>
    <w:rsid w:val="00DD7365"/>
    <w:rPr>
      <w:rFonts w:ascii="RPZUF A+ Univers" w:hAnsi="RPZUF A+ Univers" w:cs="RPZUF A+ Univers"/>
      <w:color w:val="211D1E"/>
      <w:sz w:val="14"/>
      <w:szCs w:val="14"/>
    </w:rPr>
  </w:style>
  <w:style w:type="character" w:customStyle="1" w:styleId="A30">
    <w:name w:val="A3"/>
    <w:uiPriority w:val="99"/>
    <w:rsid w:val="00DD7365"/>
    <w:rPr>
      <w:rFonts w:cs="Aachen BT"/>
      <w:b/>
      <w:bCs/>
      <w:color w:val="211D1E"/>
      <w:sz w:val="26"/>
      <w:szCs w:val="26"/>
    </w:rPr>
  </w:style>
  <w:style w:type="character" w:customStyle="1" w:styleId="A11">
    <w:name w:val="A11"/>
    <w:uiPriority w:val="99"/>
    <w:rsid w:val="00DD7365"/>
    <w:rPr>
      <w:rFonts w:ascii="RPZUF A+ Univers" w:hAnsi="RPZUF A+ Univers" w:cs="RPZUF A+ Univers"/>
      <w:color w:val="211D1E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image" Target="media/image9.emf"/><Relationship Id="rId18" Type="http://schemas.openxmlformats.org/officeDocument/2006/relationships/image" Target="media/image14.emf"/><Relationship Id="rId26" Type="http://schemas.openxmlformats.org/officeDocument/2006/relationships/image" Target="media/image22.emf"/><Relationship Id="rId3" Type="http://schemas.openxmlformats.org/officeDocument/2006/relationships/settings" Target="settings.xml"/><Relationship Id="rId21" Type="http://schemas.openxmlformats.org/officeDocument/2006/relationships/image" Target="media/image17.emf"/><Relationship Id="rId34" Type="http://schemas.openxmlformats.org/officeDocument/2006/relationships/image" Target="media/image30.emf"/><Relationship Id="rId7" Type="http://schemas.openxmlformats.org/officeDocument/2006/relationships/image" Target="media/image3.emf"/><Relationship Id="rId12" Type="http://schemas.openxmlformats.org/officeDocument/2006/relationships/image" Target="media/image8.emf"/><Relationship Id="rId17" Type="http://schemas.openxmlformats.org/officeDocument/2006/relationships/image" Target="media/image13.emf"/><Relationship Id="rId25" Type="http://schemas.openxmlformats.org/officeDocument/2006/relationships/image" Target="media/image21.emf"/><Relationship Id="rId33" Type="http://schemas.openxmlformats.org/officeDocument/2006/relationships/image" Target="media/image29.emf"/><Relationship Id="rId2" Type="http://schemas.microsoft.com/office/2007/relationships/stylesWithEffects" Target="stylesWithEffects.xml"/><Relationship Id="rId16" Type="http://schemas.openxmlformats.org/officeDocument/2006/relationships/image" Target="media/image12.emf"/><Relationship Id="rId20" Type="http://schemas.openxmlformats.org/officeDocument/2006/relationships/image" Target="media/image16.emf"/><Relationship Id="rId29" Type="http://schemas.openxmlformats.org/officeDocument/2006/relationships/image" Target="media/image25.emf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24" Type="http://schemas.openxmlformats.org/officeDocument/2006/relationships/image" Target="media/image20.emf"/><Relationship Id="rId32" Type="http://schemas.openxmlformats.org/officeDocument/2006/relationships/image" Target="media/image28.emf"/><Relationship Id="rId37" Type="http://schemas.openxmlformats.org/officeDocument/2006/relationships/theme" Target="theme/theme1.xml"/><Relationship Id="rId5" Type="http://schemas.openxmlformats.org/officeDocument/2006/relationships/image" Target="media/image1.emf"/><Relationship Id="rId15" Type="http://schemas.openxmlformats.org/officeDocument/2006/relationships/image" Target="media/image11.emf"/><Relationship Id="rId23" Type="http://schemas.openxmlformats.org/officeDocument/2006/relationships/image" Target="media/image19.emf"/><Relationship Id="rId28" Type="http://schemas.openxmlformats.org/officeDocument/2006/relationships/image" Target="media/image24.emf"/><Relationship Id="rId36" Type="http://schemas.openxmlformats.org/officeDocument/2006/relationships/fontTable" Target="fontTable.xml"/><Relationship Id="rId10" Type="http://schemas.openxmlformats.org/officeDocument/2006/relationships/image" Target="media/image6.emf"/><Relationship Id="rId19" Type="http://schemas.openxmlformats.org/officeDocument/2006/relationships/image" Target="media/image15.emf"/><Relationship Id="rId31" Type="http://schemas.openxmlformats.org/officeDocument/2006/relationships/image" Target="media/image27.emf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image" Target="media/image10.emf"/><Relationship Id="rId22" Type="http://schemas.openxmlformats.org/officeDocument/2006/relationships/image" Target="media/image18.emf"/><Relationship Id="rId27" Type="http://schemas.openxmlformats.org/officeDocument/2006/relationships/image" Target="media/image23.emf"/><Relationship Id="rId30" Type="http://schemas.openxmlformats.org/officeDocument/2006/relationships/image" Target="media/image26.emf"/><Relationship Id="rId35" Type="http://schemas.openxmlformats.org/officeDocument/2006/relationships/image" Target="media/image3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13</Pages>
  <Words>2695</Words>
  <Characters>19331</Characters>
  <Application>Microsoft Office Word</Application>
  <DocSecurity>0</DocSecurity>
  <Lines>552</Lines>
  <Paragraphs>301</Paragraphs>
  <ScaleCrop>false</ScaleCrop>
  <Company>SPecialiST RePack</Company>
  <LinksUpToDate>false</LinksUpToDate>
  <CharactersWithSpaces>21725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Sekunda</dc:creator>
  <cp:lastModifiedBy>Katy</cp:lastModifiedBy>
  <cp:revision>39</cp:revision>
  <dcterms:created xsi:type="dcterms:W3CDTF">2019-02-06T19:02:00Z</dcterms:created>
  <dcterms:modified xsi:type="dcterms:W3CDTF">2019-02-07T07:55:00Z</dcterms:modified>
</cp:coreProperties>
</file>